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ATAS/531/2021 vom 27. Mai 2021</w:t>
      </w:r>
    </w:p>
    <w:p>
      <w:r>
        <w:t>GE Cour de justice, 2021-05-27, FR</w:t>
      </w:r>
    </w:p>
    <w:p>
      <w:r>
        <w:rPr>
          <w:b/>
        </w:rPr>
        <w:t xml:space="preserve">Quelle: </w:t>
      </w:r>
      <w:r>
        <w:t>https://mcp.opencaselaw.ch/entscheid/ge_gerichte_ATAS_531_2021</w:t>
      </w:r>
    </w:p>
    <w:p>
      <w:r>
        <w:t>FR: GE_GERICHTE ATAS/531/2021 du 27 mai 2021</w:t>
      </w:r>
    </w:p>
    <w:p>
      <w:r>
        <w:t>IT: GE_GERICHTE ATAS/531/2021 del 27 maggio 2021</w:t>
      </w:r>
    </w:p>
    <w:p>
      <w:pPr>
        <w:pStyle w:val="Heading2"/>
      </w:pPr>
      <w:r>
        <w:t>Regeste</w:t>
      </w:r>
    </w:p>
    <w:p>
      <w:r>
        <w:t>Résumé: Droit à l’indemnité en cas de réduction de l’horaire de travail (RHT) pour une paroisse, eu égard à son mode de financement, au statut de ses employés, à sa forme juridique et à ses activités. La recourante, constituée en association, ne saurait être assimilée à une entreprise publique, ne recevant aucune subvention et les contrats de travail de ses employés étant soumis au droit privé. Bien qu’elle soit en partie financée par des dons, la majeure partie de ses ressources provient des services qu’elle fournit aux paroissiens (location de locaux, ventes paroissiales, vente d’habits de seconde main, services religieux), qui couvrent ses charges d’exploitation. La recourante est donc en contact avec le marché. La Cour de céans a ainsi retenu que la recourante peut subir des pertes économiques et qu’elle est dès lors éligible à percevoir les indemnités en cas de RHT, si les autres conditions sont remplies. Après examen de l’impact des mesures prises par les autorités sur les activités de la recourante, la Cour de céans a considéré qu’elle a été empêchée d’exercer une activité économique, et que les conditions pour la reconnaissance d’un cas de rigueur au sens des art. 32 al. 3 LACI et 51 OACI, dont la liste n’est pas exhaustive, sont réalisées. Enfin, au vu des fermetures ordonnées par les autorités et de l’interdiction de rassemblements, de services religieux, de mariages et d’enterrements en grand nombre, on ne saurait reprocher à la recourante de n’avoir pas pris de mesures appropriées et économiquement supportables pour éviter ces pertes de travail. La recourante a par ailleurs satisfait à son obligation de diminuer le dommage en reprenant ses activités dès que les mesures ont été levées.</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En vertu de l'art. 70 de la loi sur la procédure administrative du 12 septembre 1985 (LPA - E 5 10), l'autorité peut, d'office ou sur requête, joindre en une même procédure des affaires qui se rapportent à une situation identique ou à une cause juridique commune (al. 1). La jonction n'est toutefois pas ordonnée si la première</w:t>
      </w:r>
    </w:p>
    <w:p>
      <w:r>
        <w:t>A/2391/2020 - 12/29 - procédure est en état d'être jugée alors que la ou les autres viennent d'être introduites (al. 2). En l'espèce, au vu de l'identité des parties et de la connexité matérielle des causes, il se justifie de joindre les causes A/2391/2020 et A/4349/2020.</w:t>
      </w:r>
    </w:p>
    <w:p>
      <w:r>
        <w:rPr>
          <w:b/>
        </w:rPr>
        <w:t>E. 3</w:t>
      </w:r>
    </w:p>
    <w:p>
      <w:r>
        <w:t>Le délai de recours est de trente jours (art. 56 LPGA ; art. 62 al. 1 LPA). Interjetés dans la forme et le délai prévus par la loi, compte tenu notamment de la suspension des délais pour la période du 15 juillet au 15 août inclusivement (art. 38 al. 4 let. b LPGA et art. 89C let. b LPA), les recours sont recevables (art. 56 ss LPGA et 62 ss LPA).</w:t>
      </w:r>
    </w:p>
    <w:p>
      <w:r>
        <w:rPr>
          <w:b/>
        </w:rPr>
        <w:t>E. 4</w:t>
      </w:r>
    </w:p>
    <w:p>
      <w:r>
        <w:t>Le litige porte sur le droit de la recourante à une indemnité en cas de RHT pour deux périodes à compter du 17 mars et du 2 novembre 2020, ainsi que sur la durée de ce droit.</w:t>
      </w:r>
    </w:p>
    <w:p>
      <w:r>
        <w:rPr>
          <w:b/>
        </w:rPr>
        <w:t>E. 5</w:t>
      </w:r>
    </w:p>
    <w:p>
      <w:r>
        <w:t>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de la perte de gain prise en considération (art. 34 al. 1 LACI). Elle doit être avancée par l'employeur (art. 37 let. a LACI) et sera, par la suite, remboursée par la caisse de chômage à l'issue d'une procédure spécifique (art. 36 et 39 LACI), moyennant un délai d'attente de trois jours au maximum (art. 32 al. 2 LACI et 50 al. 2 de l'ordonnance sur l'assurance-chômage obligatoire et l'indemnité en cas d'insolvabilité du 31 août 1983 [ordonnance sur l'assurance-chômage, OACI - RS 837.02]). Cette prestation permet aux employeurs de faire des économies sur les frais salariaux (RUBIN, op cit., ibidem). b. Le but de l'indemnité en cas de RHT consiste, d'une part, à garantir aux personnes assurées une compensation appropriée pour les pertes de salaire dues à des RHT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w:t>
      </w:r>
    </w:p>
    <w:p>
      <w:r>
        <w:rPr>
          <w:b/>
        </w:rPr>
        <w:t>E. 6</w:t>
      </w:r>
    </w:p>
    <w:p>
      <w:r>
        <w:t>Selon l'art. 31 al. 1 LACI, les travailleurs dont la durée normale du travail est réduite ou l'activité suspendue ont droit à l'indemnité idoine lorsque : - ils sont tenus de cotiser à l'assurance ou qu'ils n'ont pas encore atteint l'âge minimum de l'assujettissement aux cotisations AVS (let. a) ; - la perte de travail doit être prise en considération (let. b) ; - le congé n'a pas été donné (let. c) ;</w:t>
      </w:r>
    </w:p>
    <w:p>
      <w:r>
        <w:t>A/2391/2020 - 13/29 - - la réduction de l'horaire de travail est vraisemblablement temporaire, et si l'on peut admettre qu'elle permettra de maintenir les emplois en question (let. d).</w:t>
      </w:r>
    </w:p>
    <w:p>
      <w:r>
        <w:rPr>
          <w:b/>
        </w:rPr>
        <w:t>E. 7</w:t>
      </w:r>
    </w:p>
    <w:p>
      <w:r>
        <w:t>a. Aux termes de l'art. 32 al. 1 LACI, la perte de travail est prise en considération lorsqu'elle est due à des facteurs d'ordre économique et est inévitable (let. a) et qu'elle est d'au moins 10% de l'ensemble des heures normalement effectuées par les travailleurs de l'entreprise (let. b). En revanche, la perte de travail n'est pas prise en considération lorsqu'elle est due à des mesures touchant l’organisation de l’entreprise, ou encore à des circonstances inhérentes aux risques normaux d’exploitation que l’employeur doit assumer (art. 33 al. 1 let. a LACI). Les deux conditions de l’art. 32 al. 1 let. a LACI (perte de travail due à des facteurs économiques et inévitable) sont cumulatives (ATF 121 V 371 consid. 2a). La LACI ne définit pas ce que recouvre la notion fondamentale de « facteurs d'ordre économique ». Ces facteurs d'ordre économique comprennent en réalité essentiellement ceux liés à la conjoncture. Ils peuvent toutefois également englober des facteurs structurels (DTA 2004 p. 127 consid. 1.3 p. 128; 2000 p. 53 consid. 4a p. 56 ; arrêt du Tribunal fédéral 8C_291/2010 du 19 juillet 2010 consid. 4.1 ; arrêts du Tribunal fédéral des assurances C 279/05 du 2 novembre 2006 consid. 2.2 ; C 24/99 du 11 juin 2001 consid. 4a ; C 203/95 du 8 janvier 1997 (RUBIN, op. cit. n. 6 ad art. 31 et les références citées). Le recul de la demande des biens ou des services normalement proposés par l'entreprise concernée est caractéristique pour apprécier l'existence d'un facteur économique (DTA 1985 p. 109 c. 3a). b.a.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L’al. 3 de l'art. 32 LACI permet ainsi d'accorder l'indemnité en cas de RHT pour des motifs autres qu'économiques, dans certaines situations appelées : « cas de rigueur ». Cet alinéa s'écarte en conséquence de la logique du système d'indemnisation en cas de RHT, qui veut que seules les pertes de travail causées par des motifs économiques puissent être prises en considération (art. 32 al. 1 let. a LACI). Ces « cas de rigueur » consistent en des risques d'exploitation suffisamment inhabituels pour qu'ils ne puissent être assumés par les seuls employeurs (RUBIN, op. cit., n. 15 ad art. 31). b.b.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w:t>
      </w:r>
    </w:p>
    <w:p>
      <w:r>
        <w:t>A/2391/2020 - 14/29 - la nature (let. e). L'art. 51 al. 4 OACI précise encore que la perte de travail causée par un dommage n'est pas prise en considération tant qu'elle est couverte par une assurance privée. b.c.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SECO, état au 1er janvier 2021, C3 et C4). b.d. La seule présence d'un motif de prise en considération de la perte de travail au sens des art. 31 et 32 LACI n'est pas suffisante pour conduire à une indemnisation. Lorsque la perte de travail est due à l'un des motifs de l'art. 33 LACI, l'indemnisation est exclue, même quand il existe un cas de rigueur.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w:t>
      </w:r>
    </w:p>
    <w:p>
      <w:r>
        <w:rPr>
          <w:b/>
        </w:rPr>
        <w:t>E. 8</w:t>
      </w:r>
    </w:p>
    <w:p>
      <w:r>
        <w:t>a. La qualité de travailleur selon l'art. 31 LACI dépend uniquement du statut juridique de cotisant à l'AVS, et non pas du statut de l'employeur (communauté et établissement public d'une part, personne physique ou morale au sens du droit civil d'autre part ; ATF 121 V 362 consid. 2). b. L'indemnité en cas de RHT est une mesure préventive au sens large : son allocation a pour but d'éviter le chômage complet des travailleurs - soit leur congé ou leur licenciement -, d'une part, de maintenir simultanément les emplois dans l'intérêt des employeurs aussi bien que des travailleurs, d'autre part. Or, en règle générale, les conditions du droit à l'indemnité en cas de RHT ne sauraient être remplies si l'employeur est une entreprise de droit public, faute pour celui-ci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w:t>
      </w:r>
    </w:p>
    <w:p>
      <w:r>
        <w:t>A/2391/2020 - 15/29 - En revanche, compte tenu des formes multiples de l'action étatique, on ne saurait de prime abord exclure, dans un cas concret, que le personnel des services publics remplisse les conditions du droit à l'indemnité en cas de RHT. Ce qui est déterminant en fin de compte, conformément à la finalité du régime de la prestation, c'est de savoir si, par l'allocation de l'indemnité, un licenciement - respectivement une non-réélection - peut être évité (ATF 121 V 362 consid. 3a et les références). c. C'est à brève échéance que le versement de l'indemnité en cas de RHT doit pouvoir éviter un licenciement. En effet, ces indemnités ont un caractère préventif. Il s'agit de mesures temporaires (art. 31 al. 1 let. d LACI). Le statut du personnel touché par la RHT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RHT ne sont pas remplies (ATF 121 V 362 consid. 3b et les références). d. L'exigence d'un risque économique à court ou moyen terme concerne aussi l'entreprise. En effet, à la différence de l'ancien régime, où les travailleurs touchés par une RHT percevaient des indemnités parce qu'étant au chômage partiel, l'entreprise, depuis l'entrée en vigueur de la LACI, est au centre des conditions à remplir pour que la perte de travail résultant de la RHT soit prise en considération. Cela ressort notamment de l'art. 32 al. 1 let. a LACI, selon lequel la perte de travail n'est prise en considération que si elle est due à des facteurs d'ordre économique et qu'elle est inévitable. À l'évidence, cette condition ne saurait être remplie si l'entreprise ne court aucun risque propre d'exploitation, à savoir un risque économique où l'existence même de l'entreprise est en jeu, p.ex. le risque de faillite ou le risque de fermeture de l'exploitation. Or, si l'entreprise privée risque l'exécution forcée, il n'en va pas de même du service public, dont l'existence n'est pas menacée par un exercice déficitaire (ATF 121 V 362 consid. 3b et les références).</w:t>
      </w:r>
    </w:p>
    <w:p>
      <w:r>
        <w:rPr>
          <w:b/>
        </w:rPr>
        <w:t>E. 9</w:t>
      </w:r>
    </w:p>
    <w:p>
      <w:r>
        <w:t>S’agissant plus spécifiquement de la procédure, l’art. 36 al. 1 LACI prévoit que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 Selon l’al. 2 de cette disposition, l’employeur doit indiquer dans le préavis : le nombre des travailleurs occupés dans l’entreprise et celui des travailleurs touchés par la réduction de l’horaire de travail (let. a) ; l’ampleur de la réduction de l’horaire de travail ainsi que sa durée probable (let. b) ; la caisse auprès de laquelle il entend faire valoir le droit à l’indemnité (let. c). Dans le préavis, l’employeur doit justifier la réduction de l’horaire de travail envisagée et rendre plausible, à l’aide des</w:t>
      </w:r>
    </w:p>
    <w:p>
      <w:r>
        <w:t>A/2391/2020 - 16/29 - documents prescrits par le Conseil fédéral, que les conditions dont dépend le droit à l’indemnité, en vertu des art. 31 al. 1 et 32 al. 1 let. a, sont réunies. L’autorité cantonale peut exiger d’autres documents nécessaires à l’examen du cas (al. 3). Lorsque l’autorité cantonale estime qu’une ou plusieurs conditions dont dépend le droit à l’indemnité ne sont pas remplies, elle s’oppose par décision au versement de l’indemnité. Dans chaque cas, elle en informe l’employeur et la caisse qu’il a désignée (al. 4).</w:t>
      </w:r>
    </w:p>
    <w:p>
      <w:r>
        <w:rPr>
          <w:b/>
        </w:rPr>
        <w:t>E. 10</w:t>
      </w:r>
    </w:p>
    <w:p>
      <w:r>
        <w:t>Pour lutter contre l'épidémie de coronavirus (ci-après : COVID-19) qui a atteint la Suisse début 2020, le Conseil fédéral a pris une série de mesures urgentes. a.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laquelle a été abrogée et remplacée par l'ordonnance 2 sur les mesures destinées à lutter contre le coronavirus du 13 mars 2020 (ordonnance 2 COVID-19). Par cette nouvelle ordonnance, - modifiée à plusieurs reprises depuis son adoption - le Conseil fédéral a notamment, en date du 17 mars 2020, interdit les manifestations publiques ou privées, y compris les manifestations sportives et les activités associatives (art. 6 al. 1), fermé les établissements publics, tels que les magasins et les restaurants (art. 6 al. 2), les inhumations dans le cercle familial restreint étant autorisées (art. 6 al. 3 let. l). Dès le 21 mars 2020, les rassemblements de plus de 5 personnes ont été interdits dans les lieux publics (art. 7c al. 1). Dans le cas d'un rassemblement de 5 personnes au plus, celles-ci devaient désormais se tenir à au moins deux mètres les unes des autres (art. 7c al. 2). Cette situation a duré plusieurs semaines. À compter du 27 avril 2020, le Conseil fédéral a progressivement assoupli les mesures restrictives qu'il avait imposées en mars. À compter de cette date, certains établissements, tels que par exemple les salons de coiffure, les magasins de bricolage ou encore les jardineries, ont pu rouvrir leurs portes (art. 6). Dès le 28 mai 2020, les offices religieux, les autres manifestations religieuses et les inhumations ont pu reprendre (art. 6 al. 3 let. k), pour autant qu’il existe un plan de protection au sens de l’art. 6a de l’ordonnance 2 COVID-19. Les rassemblements de moins de 30 personnes ont été autorisés dans l'espace public dès le 30 mai 2020 (art. 7c al. 1) puis, dès le 6 juin 2020, les manifestations de moins de 300 personnes ont été autorisées, pour autant qu'il y existe un plan de protection (art. 6).</w:t>
      </w:r>
    </w:p>
    <w:p>
      <w:r>
        <w:t>A/2391/2020 - 17/29 - b. Après un certain assouplissement des mesures durant l’été 2020, la situation sanitaire s’est à nouveau dégradée durant l’automne 2020, contraignant les autorités à prendre de nouvelles mesures. Ainsi, et notamment, les rassemblements spontanés de plus de quinze personnes ont été interdits dans l’espace public, en particulier sur les places publiques, sur les promenades et dans les parcs, à compter du 19 octobre 2020 (art. 3c de l’ordonnance du 19 juin 2020 sur les mesures destinées à lutter contre l'épidémie de COVID-19 en situation particulière - Ordonnance COVID-19 situation particulière - RS 818.101.26, dans son état le 19 octobre 2020). À la même date, les manifestations privées comportant entre seize et cent personnes ont été soumises à certaines restrictions, notamment l’obligation de consommer assis, de collecter des données de contact et de porter le masque hormis en cas de consommation assise à sa place (art. 6a al. 2 de l’ordonnance COVID-19 situation particulière dans son état au 19 octobre 2020). La recommandation selon laquelle les employés devaient si possible faire du télétravail a à nouveau été émise à cette même date (art. 10 al. 3 de l’ordonnance COVID-19 situation particulière dans son état au 19 octobre 2020). À compter du 29 octobre 2020, il a notamment été interdit d’organiser des manifestations publiques de plus de cinquante personnes, et des manifestations privées de plus de dix personnes (art. 6 al. 1 et 2 de l’ordonnance COVID-19 situation particulière dans son état au 29 octobre 2020). Dès le 12 décembre 2020, les manifestations publiques ont été interdites, à certaines exceptions, notamment les manifestations religieuses jusqu’à cinquante personnes et les funérailles dans le cercle familial et amical restreint (art. 6 al. 1 let. c et d de l’ordonnance COVID-19 situation particulière dans son état au 12 décembre 2020), les manifestations privées de maximum dix personnes restant autorisées (art. 6 al. 2 de l’ordonnance COVID-19 situation particulière dans son état au 12 décembre 2020). À compter du 18 janvier 2021, les manifestations privées ont été limitées à cinq personnes (art. 6 al. 2 de l’ordonnance COVID-19 situation particulière dans son état au 18 janvier 2021), et les magasins et les marchés à l’extérieur ont été fermés au public, seul le retrait sur place de la marchandise étant autorisé (art. 5e al. 1 de l’ordonnance COVID-19 situation particulière dans son état au 18 janvier 2021) ; des exceptions ont été prévues pour les magasins d’alimentation, pharmacies, drogueries, magasins de bricolages et divers autres secteurs (art. 5e al. 2 de l’ordonnance COVID-19 situation particulière dans son état au 18 janvier 2021). Les magasins et les marchés à l’extérieur ont pu rouvrir dès le 1er mars 2021 (ordonnance COVID-19 situation particulière dans son état au 1er mars 2021). À compter du 22 mars 2021, les manifestations publiques ont continué à être interdites à certaines exceptions, mais les manifestations privées ont été élargies à dix personnes à l’intérieur et quinze personnes à l’extérieur (art. 6 al. 1 et 2 de l’ordonnance COVID-19 situation particulière dans son état au 22 mars 2021).</w:t>
      </w:r>
    </w:p>
    <w:p>
      <w:r>
        <w:t>A/2391/2020 - 18/29 - c. Au niveau cantonal, en application de l’ordonnance COVID-19 situation particulière du 19 juin 2020 dans son état au 29 octobre 2020, le Conseil d’État à Genève a adopté un arrêté le 1er novembre 2020. Cet arrêté a notamment interdit les rassemblements de plus de cinq personnes dans l’espace public (art. 8 al. 3). Les services religieux et autres manifestations religieuses accessibles au public ont été interdits (art. 18 al. 2), à l’exception notamment : des cérémonies religieuses de mariage jusqu’à cinq participants, en sus des personnes rattachées à l’office religieux (art. 18 al. 3 let. a) ; des funérailles accessibles au public, jusqu’à cinquante participants, en sus des personnes rattachées à l'office religieux ou au service des pompes funèbres (art. 18 al. 3 let. b) ; des assemblées de corporations de droit public ne pouvant être reportées ou tenues à distance, jusqu’à cinquante participants (art. 18 al. 3 let. c) ; etc. Selon l’art. 18 al. 4 dudit arrêté, les événements visés à l’alinéa 3 devaient avoir un plan de protection prévoyant notamment port du masque et distance interpersonnelle en permanence entre les participants ainsi que la désinfection obligatoire des mains. L’organisateur devait garantir l’élaboration et la mise en œuvre du plan de protection et collecter les coordonnées des participants. Cet arrêté a été modifié à plusieurs reprises, notamment le 7 décembre 2020, où les installations et les établissements offrants des consommations, notamment bars, café-restaurants, buvettes et établissements assimilés ouverts au public ont pu rouvrir (suppression de l’art. 11 al. 1 let. d de l’arrêté), sous certaines conditions relatives notamment au nombre de personnes, au service à table (nouvel art. 12C). Les installations et les établissements offrant des consommations ont à nouveau dû fermer à compter du 23 décembre 2020 (art. 11 al. 1 let. d de l’arrêté dans son état au 21 décembre 2020, entré en vigueur le 23 décembre 2020 à 23h). En revanche, à compter de cette même date, les services religieux et autres manifestations religieuses accessibles au public jusqu'à cinquante personnes, en sus des personnes rattachées à l’office, ont été autorisés (art. 18 al. 2 let. a). S’agissant des funérailles, elles étaient toujours limitées, en sus des personnes rattachées à l’office, à cinquante participants (art. 18 al. 2 let. b) et les mariage et baptêmes à cinq personnes (art. 18 al. 2 let. c). Dès le 20 janvier 2021, les rassemblements de plus de cinq personnes dans l’espace public, enfants compris, ont été à nouveau interdits (art. 8 al. 3), et les magasins et marchés ont été fermés (art. 11 al. 1 let. e), avec certaines exceptions se rapportant notamment aux magasins d’alimentation, aux pharmacies, aux magasins de réparation et d’entretien, de bricolage, etc. (art. 11 al. 2). Dès le 1er mars 2021, les rassemblements de maximum quinze personnes, enfants compris, ont été autorisés dans l’espace public (art. 8 al. 3 de l’arrêté du Conseil d’État du 1er novembre 2020, dans son état au 1er mars 2021). À compter de la même date, les cérémonies de mariages et de baptêmes ont été autorisées jusqu'à cinquante personnes en sus des personnes rattachées à l’office (art. 18 al. 2 let. c de l’arrêté).</w:t>
      </w:r>
    </w:p>
    <w:p>
      <w:r>
        <w:t>A/2391/2020 - 19/29 - Dès le 22 mars 2021, et en conformité avec l’ordonnance fédérale, les manifestations dans le cercle familial et entre amis jusqu'à dix personnes à l’intérieur et jusqu’à quinze personnes à l’extérieur, enfants compris, ont été autorisées (art. 18 al. 2 let. p de l’arrêté du Conseil d’État du 1er novembre 2020, dans son état au 22 mars 2021).</w:t>
      </w:r>
    </w:p>
    <w:p>
      <w:r>
        <w:rPr>
          <w:b/>
        </w:rPr>
        <w:t>E. 11</w:t>
      </w:r>
    </w:p>
    <w:p>
      <w:r>
        <w:t>a. Parallèlement aux restrictions imposées par l'ordonnance 2 COVID-19, le Conseil fédéral a, en matière d’assurance-chômage, mis en place un certain nombre de dispositions visant à faciliter l’indemnisation en cas de RHT pendant la situation de crise sanitaire (voir l’ordonnance sur les mesures dans le domaine de l’assurance-chômage en lien avec le coronavirus du 20 mars 2020, ordonnance COVID-19 assurance-chômage, RO 2020 877). Cette ordonnance a été modifiée à plusieurs reprise (modifications du 25 mars 2020, RO 2020 1075 ; modifications du 8 avril 2020, RO 2020 1201 ; modifications du 20 mai 2020, RO 2020 1777 ; modifications du 12 août, RO 2020 3569 et modifications du 7 octobre 2020, RO 2020 3971). Elle prévoit notamment qu’en dérogation aux art. 32 al. 2 et 37 let. b LACI, aucun délai d’attente n’est déduit de la perte de travail à prendre en considération (art. 3). Les modifications sont entrées en vigueur de manière rétroactive au 1er mars 2020 (voir art. 9 ordonnance COVID-19 assurance- chômage). Cette disposition a effet jusqu’au 31 mars 2021 (art. 9 al. 6). Aucune modification n’a toutefois été apportée aux critères relatifs à la perte de travail à prendre en considération (voir art. 31 al. 1 let. b et 32 al. 1 et 3 LACI). b. Le 19 mars 2021, l'Assemblée fédérale a adopté l'art. 17b de la loi fédérale sur les bases légales des ordonnances du Conseil fédéral visant à surmonter l'épidémie de COVID-19 (loi COVID-19 - RS 818.102). D'après son al. 1er, en dérogation à l'art. 36 al. 1 LACI, aucun délai de préavis ne doit être observé pour la RHT. Le préavis doit être renouvelé lorsque la RHT dure plus de six mois. À partir du 1er juillet 2021, une RHT pour une durée de plus de trois mois ne peut être autorisée que jusqu'au 31 décembre 2021 au plus tard. Toute modification rétroactive d'un préavis existant doit faire l'objet d'une demande auprès de l'autorité cantonale jusqu'au 30 avril 2021 au plus tard. D'après le ch. III al. 7 de la modification du 19 mars 2021 à la loi COVID-19 (RO 2021 153), l'art. 17b al. 1 entre en vigueur rétroactivement le 1er septembre 2020 et a effet jusqu'au 31 décembre 2021. Il ressort du message du Conseil fédéral relatif à une modification de la loi COVID-19 du 17 février 2021 que l'art. 17b crée une disposition directement applicable qui, après son entrée en vigueur, n'a pas besoin d'être mise en œuvre dans l'ordonnance COVID-19 assurance-chômage. L'al. 1, 1ère phr. supprime totalement le délai de préavis pour toutes les entreprises. Le début de la réduction de l'horaire de travail pourra être autorisé à partir de la date du préavis pour autant que toutes les autres conditions dont dépend le droit à l'indemnité soient remplies. Par ailleurs, selon l'art. 36 al. 1 LACI, le préavis doit être renouvelé et la réduction</w:t>
      </w:r>
    </w:p>
    <w:p>
      <w:r>
        <w:t>A/2391/2020 - 20/29 - de l'horaire de travail autorisée de nouveau si celle-ci dure plus de trois mois. L'al. 1, 2ème phr. de l'art. 17b de la loi COVID-19 prévoit que l'autorisation de réduction de l'horaire de travail émise par l'autorité cantonale sera désormais valable pendant six mois. Autrement dit, l'entreprise ne devra renouveler le préavis que si la réduction de l'horaire de travail dure plus de six mois. Cette réglementation allègera la charge administrative des entreprises et des organes d'exécution (FF 2021 285, p. 29s.).</w:t>
      </w:r>
    </w:p>
    <w:p>
      <w:r>
        <w:rPr>
          <w:b/>
        </w:rPr>
        <w:t>E. 12</w:t>
      </w:r>
    </w:p>
    <w:p>
      <w:r>
        <w:t>Le SECO a également adopté plusieurs directives concernant les règles spéciales s’appliquant à la pandémie. a. Le 10 mars 2020, il a adopté la directive 2020/01. Il y a précisé que, du fait de sa soudaineté, de son ampleur et de sa gravité, une pandémie n'est pas un risque normal d'exploitation à la charge de l'employeur, au sens de l'art. 33 al. 1 let. a LACI même si dans certaines circonstances elle est susceptible de toucher tout employeur (Jean-Philippe DUNAND / Rémy WYLER, Quelques implications du coronavirus en droit suisse du travail, in Newsletter DroitduTravail.ch du 9 avril 2020 de l'Université de Neuchâtel, p. 14 ; Directive 2020/01 du SECO du 10 mars 2020 sur les règles spéciales en cas de limitation de l’activité des organes d’exécution pour cause de pandémie, p. 3). b. Le 9 avril 2020, le SECO a adopté la directive 2020/06, applicable avec effet rétroactif au 1er mars 2020. Il y a précisé que pour les demandes déposées en retard, le 17 mars 2020 est considéré comme la date de réception, si l'entreprise avait dû fermer en raison des mesures prises par les autorités et qu'elle avait déposé sa demande avant le 31 mars 2020 (directive 2020/06, p. 8). Il y a également apporté des précisions au sujet des demandes émanant d’entreprises de droit public (directive 2020/06, pp. 5-6). c. Par la suite, le SECO a adopté la directive 2020/08 en date du 1er juin 2020, remplaçant la directive 2020/06 du 9 avril 2020, et applicable avec effet rétroactif au 1er mars 2020 et jusqu’au 31 août 2020. Il y a précisé, s’agissant des demandes émanant des fournisseurs de prestations publiques (employeurs publics, administrations, etc.), que le but de l’indemnité en cas de RHT est de préserver les emplois. L’objectif est d’éviter des licenciements à court terme, consécutifs à un recul temporaire de la demande de biens et de services, et la perte de travail qui en résulte (ATF 121 V 362 consid. 3a). De manière générale, ce risque (immédiat) de disparition d’emplois concerne uniquement les entreprises qui financent la fourniture de prestations exclusivement avec les revenus ainsi perçus ou avec des fonds privés (directive 2020/08 du 1er juin 2020, p. 6). Le SECO a rappelé que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w:t>
      </w:r>
    </w:p>
    <w:p>
      <w:r>
        <w:t>A/2391/2020 - 21/29 - l'entreprise sont couverts par des moyens publics, qu'il s'agisse de subventions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de la RHT en cas de suspension temporaire de cette fourniture de prestations revient à répercuter les coûts du salaire sur le fonds de l'assurance-chômage sans que le risque de licenciements à court terme pour ces entreprises, contre lequel se bat le législateur, ne soit avéré. Ces réflexions s’appliquent aussi bien aux entreprises de droit public elles-mêmes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la RHT en cas de chute du chiffre d'affaires (p. ex. bus touristiques), et un secteur d'exploitation pour lequel aucun droit à la RHT n'existe (exploitation subventionnée d'un bus local).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L’autorité cantonale est tenue de vérifier uniquement si un risque immédiat et concret de disparition d’emplois existe et si l’employeur est en mesure de justifier ce risque en présentant des documents appropriés. Il incombe donc aux entreprises qui fournissent des prestations publiques (service public) de justifier de manière plausible à l’autorité cantonale qu’en cas de perte de travail, un risque immédiat et concret de disparition d’emplois existe, à l’aide de documents adaptés (règlements du personnel, contrats de travail, mandats de prestations, concessions, CCT, etc.). Il n’est pas nécessaire de procéder à d’autres examens. L’introduction de la RHT doit être refusée uniquement si les documents remis par l’employeur ne justifient pas un risque de disparition d’emplois à satisfaction de droit (directive 2020/08 précitée, p. 7). d. Dans la directive 2020/15 du 30 octobre 2020, également applicable avec effet rétroactif au 1er mars 2020 et jusqu’au 31 décembre 2020, le SECO a apporté des précisions relatives au préavis des organisations n’exerçant pas d’activité économique : en règle générale, les personnes et donc les organisations (quelle que</w:t>
      </w:r>
    </w:p>
    <w:p>
      <w:r>
        <w:t>A/2391/2020 - 22/29 - soit leur forme juridique) auprès desquelles elles sont employées n'ont pas droit à l'indemnité en cas de RHT s'il n'y a pas des pertes d’heures dues à des raisons économiques et si l'indemnité en cas de RHT ne sert pas à maintenir les places du travail (chiffre 2.6 a, p. 14). Une organisation, par exemple une association ou une coopérative dont le but est le bien-être de ses membres et qui est financée par les cotisations des membres, ne subit aucune perte économique et les emplois ne sont pas menacés. Il n'y a donc pas de droit à l'indemnité en cas de RHT, même si le travail des employés doit être temporairement suspendu en raison de mesures officielles (p. 14). Toutefois, une association qui fournit des services et se finance grâce aux droits qu'elle reçoit en retour (par exemple, le produit des ventes, les droits d'entrée) peut subir des pertes économiques en raison de mesures officielles et des emplois peuvent être menacés. Par conséquent, le droit à l'indemnité en cas de RHT peut être rempli si les autres conditions sont remplies (perte de travail inévitable, qui ne peut être évitée par des mesures économiquement raisonnables, au moins 10%, temporaire, type de contrat de travail). Dans le cas des organisations qui représentent un mélange de ces deux cas extrêmes, par exemple celles qui cofinancent la dotation en personnel par le biais de contrats ou de mandats de moindre importance, une pondération des intérêts doit être effectuée au cas par cas (pp. 14-15). Deux exemples sont cités par le SECO : 1) une association musicale locale qui se produit occasionnellement lors de fêtes de village, mais dont les revenus sont toutefois constitués pour l’essentiel de cotisations des membres, de dons, etc., ne subit aucune perte de travail due à l'annulation d'une fête de village et le poste de directeur général employé à un faible taux d’occupation n'est pas menacé. Dans ce cas, la demande de l'indemnité en cas de RHT doit être rejetée. 2) un orchestre de musique, également organisé sous forme d'association, qui paie les salaires des musiciens et autres employés à partir des revenus de ses représentations, subit une perte d'heures de travail en raison de l'annulation de représentations et de l'interdiction des répétitions. Les emplois sont donc menacés. Dans ce cas, la demande de l'indemnité en cas de RHT doit être acceptée si les autres conditions sont remplies. e. Le 20 janvier 2021, le SECO a édicté la directive 2021/01 sur l'actualisation « des règles spéciales dues à la pandémie », laquelle remplace la directive 2020/15 du 30 octobre 2020. Il ressort en particulier du ch. 2.5 que l'activité doit reprendre dès que cela est possible. Cette condition est l'expression de l'obligation de diminuer le dommage. Toutefois, le droit à l'indemnité en cas de RHT peut être maintenu, notamment lorsque l'entreprise ne peut mettre au travail qu'une partie de ses employés pour des motifs économiques. La perte à prendre en considération est imputable aux conséquences économiques de la pandémie. Le droit à l'indemnité en</w:t>
      </w:r>
    </w:p>
    <w:p>
      <w:r>
        <w:t>A/2391/2020 - 23/29 - cas de RHT existe donc, si les autres conditions du droit à l'indemnité sont réalisées. f. Dans la directive 2021/06 du 19 mars 2021, applicable à partir du 19 mars 2021, le SECO a précisé, s’agissant du préavis des organisations n’exerçant pas d’activité économique, que les conditions donnant droit à l’indemnité en cas de RHT sont fixées à l’art. 31 LACI. On ne peut d’emblée partir du principe que les travailleurs du service public, d’entreprises parapubliques ou d’associations privées n’ont pas droit à une indemnité en cas de RHT. Le statut de l’employeur (entité de droit public, association, coopérative, fondation, etc.) n’a aucune importance en l’espèce. Le critère déterminant est bien plus le statut du travailleur en matière de cotisation. Il convient donc de vérifier au cas par cas si les conditions visées à l’art. 31 LACI sont remplies et si les travailleurs concernés risquent de perdre leur emploi. Lorsque les tâches au sein d’une entreprise doivent être accomplies indépendamment de la situation économique et que les problèmes de liquidités, les dépenses supplémentaires ou les pertes sont couverts par des moyens publics, il n’existe généralement pas de risque de licenciement immédiat pour les travailleurs concernés. Par conséquent, le droit à l’indemnité en cas de RHT devrait être refusé (directive 2021/06 ch. 2.6a p. 18).</w:t>
      </w:r>
    </w:p>
    <w:p>
      <w:r>
        <w:rPr>
          <w:b/>
        </w:rPr>
        <w:t>E. 13</w:t>
      </w:r>
    </w:p>
    <w:p>
      <w:r>
        <w:t>Destinées à assurer l'application uniforme des prescriptions légales, les instructions de l'administration, en particulier de l'autorité de surveillance, visent à unifier, voire à codifier la pratique des organes d'exécution. Elles ont notamment pour but d'éviter, dans la mesure du possible, que les caisses ne rendent des décisions viciées qu'il faudra ensuite annuler ou révoquer et d'établir des critères généraux pour trancher chaque cas d'espèce, cela aussi bien dans l'intérêt de la praticabilité que pour assurer une égalité de traitement des ayants droit. Selon la jurisprudence, ces directives n'ont d'effet qu'à l'égard de l'administration. Elles ne créent pas de nouvelles règles de droit, et donnent le point de vue de l'administration sur l'application d'une règle de droit, et non pas une interprétation contraignante de celles-ci (ATF 129 V 200 consid. 3.2).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175 consid. 4.1).</w:t>
      </w:r>
    </w:p>
    <w:p>
      <w:r>
        <w:rPr>
          <w:b/>
        </w:rPr>
        <w:t>E. 14</w:t>
      </w:r>
    </w:p>
    <w:p>
      <w:r>
        <w:t>a. La chambre de céans a jugé dans un arrêt de principe du 25 juin 2020 (ATAS/510/2020)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w:t>
      </w:r>
    </w:p>
    <w:p>
      <w:r>
        <w:t>A/2391/2020 - 24/29 - RHT devait toujours être annoncée à l'avance, même en application de l'art. 8b. Ainsi, entre le 17 mars et le 31 mai 2020, lorsqu'il avait l'intention de requérir une indemnité en faveur de ses travailleurs, l'employeur ne devait plus respecter un délai de préavis de dix jours avant d'introduire la RHT. Cela étant, il restait tenu d'aviser l'autorité cantonale, par écrit, avant le début de la RHT en question, le droit aux indemnités ne pouvant naître rétroactivement à l'avis. Pendant cette période particulière, la date de préavis de RHT correspondait ainsi au début de la RHT et au début de l'indemnisation. b. Dans un arrêt ultérieur, se référant notamment à un arrêt du Tribunal administratif du canton de Berne du 7 octobre 2020 (VGE 200.20.428.ALV c. 5 ; JTA 200.2020.425.AC consid. 6.1) ainsi qu'à un renseignement de l'OCE relatif à sa pratique, la chambre de céans a, s'agissant d'un titulaire d'une entreprise individuelle exploitant un café internet, soit un établissement public qui avait été contraint de fermer ses locaux dès le 17 mars 2020, et au nom du principe de l'égalité dans l'illégalité, retenu fictivement que la demande, adressée le 26 mars 2020, avait été envoyée le 17 mars 2020 et a ouvert ainsi dès cette date, le principe du droit à une indemnité en cas de RHT (ATAS/157/2021 du 2 mars 2021 consid. 22, 23 et 25).</w:t>
      </w:r>
    </w:p>
    <w:p>
      <w:r>
        <w:rPr>
          <w:b/>
        </w:rPr>
        <w:t>E. 15</w:t>
      </w:r>
    </w:p>
    <w:p>
      <w:r>
        <w:t>Dans l’ATAS/1121/2020 du 19 novembre 2020, la chambre de céans a retenu, se référant à la directive 2020/08 précitée, que le Conseil fédéral n'a pas allégé les conditions d'accès aux indemnités en cas de RHT pour le personnel des services publics durant la situation extraordinaire liée au coronavirus. Aussi l'accès à ces prestations est-il toujours limité pour des motifs ayant trait au statut du personnel concerné et au risque restreint de fermeture auquel les entités administratives sont généralement exposées (cf. RUBIN, op cit., n. 20 ad art. 31 LACI ; ATAS/1121/2020 consid. 9).</w:t>
      </w:r>
    </w:p>
    <w:p>
      <w:r>
        <w:rPr>
          <w:b/>
        </w:rPr>
        <w:t>E. 16</w:t>
      </w:r>
    </w:p>
    <w:p>
      <w:r>
        <w:t>a. En l’espèce, le litige porte principalement sur la question de savoir si la recourante est éligible à recevoir l’indemnité en cas de RHT, au vu de son mode de financement, du statut de ses employés, de sa forme juridique et de ses activités. À titre liminaire, il convient de préciser que les demandes de RHT ont les deux fois été formées pour ses trois employés du secteur d’exploitation (l’organiste, l’intendante et la nettoyeuse), et non pour la secrétaire, contrairement à ce que la recourante a allégué dans l’une de ses écritures. Dans le cadre de la procédure, la recourante a notamment produit ses statuts et ses comptes. À teneur de l’art. 11 de ses statuts, ses ressources sont assurées par les offrandes, les dons, les legs et les subventions (let. a) ; le produit de manifestations organisées par la paroisse (let. b) ; le revenu de la fortune appartenant à la paroisse (let. c) ; et le produit des locations (let. d). Selon ses comptes 2019, ses recettes, d’un montant total de CHF 198'726.45, ont pour l’essentiel été composées d’offrandes (CHF 7'754.-), d’actes pastoraux (CHF 3'975.-), de dons (CHF 15'500.-), de ventes de paroisse (CHF 5'748.-), des</w:t>
      </w:r>
    </w:p>
    <w:p>
      <w:r>
        <w:t>A/2391/2020 - 25/29 - ventes de la boutique Froc (CHF 3'800.-), de locations (CHF 119'660.-), de parking (CHF 17'760.-), et de « prélèvements fonds immeubles » (CHF 23'309.-). Aucune subvention ne figure dans ses comptes. Dans les charges, les postes les plus importants sont constitués des salaires (la charge salariale totale et les charges sociales s’élevant à environ CHF 75'000.- par an) et de la participation solidaire à l’EPG (CHF 23'309.-). À teneur des explications apportées par la recourante lors de l’audience de comparution personnelle, la rubrique « locations », qui représente la majeure partie de ses recettes, correspond aux revenus tirés de la location du temple et des salles de paroisse à des communautés, location qui n’a pas pu avoir lieu durant les mois de fermeture. Les revenus des immeubles dont elle est propriétaire (les deux immeubles de logements) ne rentrent pas dans ses comptes et servent uniquement à financer les hypothèques, l’amortissement et l’entretien de ceux-ci, ainsi qu’à payer la participation solidaire obligatoire de la paroisse à l’EPG 2ème pilier (le montant correspondant à cette participation se retrouvant tant dans les charges que dans les recettes). Le représentant de la recourante a par ailleurs expliqué que durant les mois de fermeture, le montant des dons est resté à peu près identique, mais que les collectes (faites lors des enterrements, baptêmes et mariages), les offrandes et les actes pastoraux ont diminué. Les ventes de sa boutique de seconde main n’ont pas eu lieu durant de nombreux mois ; la vente de paroisse n’a de même pas pu être organisée, celle-ci ayant lieu chaque année au mois de novembre. Par ailleurs, il y a eu des enterrements, non dans la paroisse, mais à Saint-Georges ; c’est le pasteur, employé par l’EPG et non par la paroisse, qui a officié lors de ces enterrements. La recourante a été en mesure de payer ses employés, mais elle se serait retrouvée en difficulté si la situation s’était prolongée et elle aurait été contrainte de résilier les contrats de travail de ses employés, qui n’ont pas travaillé du tout durant les mois de fermeture. Il ressort à cet égard des contrats de travail de ces derniers que ceux- ci sont soumis au droit privé. b. Il ressort de ce qui précède que même si la recourante fournit des services d’ordre spirituel et social et non économique, elle encoure bien un risque immédiat et concret de disparition d’emplois : tout d’abord, bien que ses statuts mentionnent l’existence de subvention, il ressort de ses comptes qu’elle n’en reçoit aucune. Par ailleurs, les contrats de travail de ses employés sont soumis au droit privé, et elle ne saurait dès lors être assimilée à une entreprise publique. En outre, elle est bien en contact avec le marché, offrant des services (location de locaux, ventes paroissiales, vente d’habits de seconde main, services religieux) grâce auxquels elle se finance et couvre ses charges d’exploitation. À cet égard, il convient de relever que les dons, par essence volontaires et non effectués en contrepartie d’une prestation de la paroisse, ne représentent qu’une petite partie de ses recettes. Quant aux offrandes, versées à l’occasion des cultes, la question peut demeurer ouverte de savoir si elles doivent être qualifiées de rémunération effectuée en contrepartie d’une prestation</w:t>
      </w:r>
    </w:p>
    <w:p>
      <w:r>
        <w:t>A/2391/2020 - 26/29 - de la paroisse, car la recourante tire la majeure partie de ses revenus des services qu’elle fournit aux paroissiens ou à des tiers, à savoir la location de locaux, les services religieux, les ventes paroissiales et les ventes d’habits de seconde main. Ainsi bien qu’elle soit organisée en association en partie financée par des dons, la recourante fournit principalement des services et se finance majoritairement grâce aux droits qu’elle perçoit en retour. Elle peut ainsi subir des pertes économiques et est dès lors éligible à percevoir les indemnités en cas de RHT, si les autres conditions sont remplies. c. Durant les périodes litigieuses, la recourante s’est retrouvée contrainte de cesser toute activité : au vu de l’interdiction de manifestations publiques ou privées à compter du 17 mars 2020, hormis les inhumations dans le cercle familial restreint (qui avaient lieu à C______), puis de l’interdiction de rassemblements de plus de cinq personnes à compter du 20 mars 2020, la recourante n’a pas pu louer ses locaux, effectuer de services religieux (et donc récolter des offrandes), organiser sa kermesse annuelle ou la vente d’habits de seconde main via la boutique Froc, ce jusqu’au début du mois de juin 2020, lorsque les mesures ont été en partie levées. La même situation s’est à nouveau présentée à compter du 1er novembre 2020, lorsque le Conseil d’État a interdit les services religieux et autres manifestations religieuses accessibles au public (à l’exception des cérémonies religieuses de mariages jusqu’à cinq personnes et des funérailles, jusqu’à cinquante participants), ainsi que les rassemblements de plus de cinq personnes. Les comptes 2020 que la recourante a produits après l’audience de comparution personnelle montrent une baisse de ses revenus de plus de CHF 30'000.- par rapport à 2019, correspondant à un peu plus de 15% de ses recettes ordinaires. Si les dons n’ont pas baissé en 2020, il n’en est pas de même des revenus qu’elle tire de ses diverses activités, qui ont diminué. À titre d’exemple, les offrandes se sont élevées à CHF 7'754.75 en 2019 contre CHF 3'327.35 en 2020, les actes pastoraux à CHF 3'975.70 en 2019 contre CHF 2'891.20 en 2020, et les revenus des locations à CHF 119'660.- en 2019 contre CHF 95'430.- en 2020. Ainsi, en raison des mesures prises par les autorités, la recourante a été empêchée d’exercer une activité économique. Les conditions pour la reconnaissance d’un cas de rigueur au sens des art. 32 al. 3 LACI et 51 OACI, dont la liste n’est pas exhaustive, doivent dès lors être considérées comme réalisées. d. S’agissant de l’art. 33 al. 1 let. a LACI, il n’est pas contesté que la pandémie du coronavirus constitue une circonstance exceptionnelle qui dépasse le cadre du risque normal d’exploitation à la charge de l’employeur. e. Il reste à déterminer si, comme le prétend l’intimé, la recourante aurait pu continuer à exercer certaines activités afin de limiter la perte de travail. Au vu des fermetures ordonnées par les autorités et de l’interdiction de rassemblements, de services religieux, de mariages et d’enterrements en grand nombre, on ne saurait reprocher à la recourante de n’avoir pas pris de mesures</w:t>
      </w:r>
    </w:p>
    <w:p>
      <w:r>
        <w:t>A/2391/2020 - 27/29 - appropriées et économiquement supportables pour éviter ces pertes de travail. Elle n’avait d’autre choix que de fermer la paroisse et ses locaux habituellement loués à des communautés. À cet égard, l’intimé ne saurait être suivi lorsqu’il soutient que l’organiste aurait pu continuer à travailler en jouant de son instrument par visioconférence. Au vu des cultes déjà diffusés ordinairement à la télévision, il n’y avait pas vraiment de sens que la paroisse mette en place un système probablement coûteux de diffusion de cultes, qui n’aurait au mieux généré que de faibles revenus, les offrandes ne représentant qu’une petite partie de ses ressources. S’agissant des locaux, utilisés par les paroissiens et diverses communautés pour se réunir et constituant la majeure partie de ses revenus, la recourante ne pouvait les exploiter, ni en tirer des revenus, au vu des interdictions de rassemblements et de réunions privées à compter du 17 mars 2020 et du 1er novembre 2020. En effet, dans la mesure où la recourante n’a pas pu mettre ces locaux à disposition de ces communautés, et donc, offrir de prestation, elle ne pouvait réclamer une quelconque contribution financière de la part de ces dernières. Quant à l’activité du pasteur, celle-ci a continué en-dehors des locaux de la paroisse, notamment pour des inhumations à C______, étant rappelé que ce dernier n’est pas employé de la recourante, mais de l’EPG. Enfin, la recourante a satisfait à son obligation de diminuer le dommage en reprenant ses activités dès que les mesures ont été levées, à savoir dès le début du mois de juin 2020, comme cela ressort des déclarations de son représentant en audience. Au vu de ce qui précède, les conditions posées par la loi pour accorder des indemnités en cas de RHT sont ainsi réunies. Le droit à l’indemnité en cas de RHT doit être reconnu à la recourante, sous réserve de l'examen par la caisse de chômage des conditions conformément à l'art. 39 LACI.</w:t>
      </w:r>
    </w:p>
    <w:p>
      <w:r>
        <w:rPr>
          <w:b/>
        </w:rPr>
        <w:t>E. 17</w:t>
      </w:r>
    </w:p>
    <w:p>
      <w:r>
        <w:t>a. Il reste à examiner la question du délai, l’intimé soutenant dans la seconde décision sur opposition entreprise que l’indemnité en cas de RHT n’aurait dans tous les cas pu être accordée à la recourante que dès le 15 novembre 2020, soit dix jours après le dépôt de sa requête. Conformément à l’art. 17b al. 1 de la loi COVID-19, qui est entrée en vigueur le</w:t>
      </w:r>
    </w:p>
    <w:p>
      <w:r>
        <w:rPr>
          <w:b/>
        </w:rPr>
        <w:t>E. 19</w:t>
      </w:r>
    </w:p>
    <w:p>
      <w:r>
        <w:t>mars 2021 avec effet rétroactif au 1er septembre 2020 et qui, comme susmentionné, est directement applicable, aucun délai de préavis ne doit être observé pour la RHT, en dérogation à l'art. 36 al. 1 LACI. Partant, dans la mesure où la seconde demande de RHT a été déposée le 5 novembre 2020, c’est dès cette date que l’indemnité en cas de RHT doit être accordée à la recourante. Cette même disposition prévoit que le préavis doit être renouvelé lorsque la réduction de l'horaire de travail dure plus de six mois. En conséquence, la période couverte par le second préavis se termine le 4 mai 2021. b. S’agissant de la première demande de RHT, elle a été formée le 18 mars 2020 et porte sur la période à compter du 17 mars 2020. Bien que la recourante ne soit pas formellement une entreprise ayant dû fermer en raison des mesures prises par les</w:t>
      </w:r>
    </w:p>
    <w:p>
      <w:r>
        <w:t>A/2391/2020 - 28/29 - autorités, au sens de la directive 2020/06, les restrictions imposées par les mesures officielles prises à compter du 17 mars 2020 sont telles qu’il convient de les assimiler dans les faits à une fermeture de la paroisse (cf. arrêt du Tribunal administratif du canton de Berne précité, VGE 200.20.428.ALV c. 5 ; JTA 200.2020.425.AC consid. 6.1). Partant, la recourante peut se prévaloir du principe de l'égalité en raison d'une pratique illégale résultant de l'application de ladite directive afin de réclamer des indemnités en cas de RHT à compter du 17 mars 2020. 18. Au vu de ce qui précède, le recours sera partiellement admis et la décision litigieuse modifiée en ce sens que la recourante a droit à l'indemnité en cas de RHT pour ses trois employés du secteur d’exploitation pour les périodes du 17 mars au 16 septembre 2020, puis du 5 novembre 2020 au 4 mai 2021, sous réserve de l'examen par la caisse de chômage des conditions conformément à l'art. 39 LACI. Bien qu'obtenant gain de cause, la recourante, qui n'est pas représentée en justice et qui n'a pas allégué avoir déployé des efforts dépassant la mesure de ce que tout un chacun consacre à la gestion courante de ses affaires, n'a pas droit à des dépens. Pour le surplus, la procédure est gratuite (art. 61 let. a LPGA, dans sa version en vigueur jusqu'au 31 décembre 2020 en lien avec l'art. 1 al. 1 LACI).</w:t>
      </w:r>
    </w:p>
    <w:p>
      <w:r>
        <w:t>A/2391/2020 - 29/29 -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