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ATAS/525/2018 vom 12. Juni 2018</w:t>
      </w:r>
    </w:p>
    <w:p>
      <w:r>
        <w:t>GE Cour de justice, 2018-06-12, FR</w:t>
      </w:r>
    </w:p>
    <w:p>
      <w:r>
        <w:rPr>
          <w:b/>
        </w:rPr>
        <w:t xml:space="preserve">Quelle: </w:t>
      </w:r>
      <w:r>
        <w:t>https://mcp.opencaselaw.ch/entscheid/ge_gerichte_ATAS_525_2018</w:t>
      </w:r>
    </w:p>
    <w:p>
      <w:r>
        <w:t>FR: GE_GERICHTE ATAS/525/2018 du 12 juin 2018</w:t>
      </w:r>
    </w:p>
    <w:p>
      <w:r>
        <w:t>IT: GE_GERICHTE ATAS/525/2018 del 12 giugno 2018</w:t>
      </w:r>
    </w:p>
    <w:p>
      <w:pPr>
        <w:pStyle w:val="Heading2"/>
      </w:pPr>
      <w:r>
        <w:t>Erwägungen</w:t>
      </w:r>
    </w:p>
    <w:p>
      <w:r>
        <w:rPr>
          <w:b/>
        </w:rPr>
        <w:t>E. 1</w:t>
      </w:r>
    </w:p>
    <w:p>
      <w:r>
        <w:t>Conformément à l'art. 134 al. 1 let. a ch. 8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w:t>
      </w:r>
    </w:p>
    <w:p>
      <w:r>
        <w:t>A/1220/2018 - 6/12 - Sa compétence pour juger du cas d’espèce est ainsi établie.</w:t>
      </w:r>
    </w:p>
    <w:p>
      <w:r>
        <w:rPr>
          <w:b/>
        </w:rPr>
        <w:t>E. 2</w:t>
      </w:r>
    </w:p>
    <w:p>
      <w:r>
        <w:t>Interjeté dans les formes et délai prévus par la loi, le présent recours est recevable (art. 56 à 61 LPGA).</w:t>
      </w:r>
    </w:p>
    <w:p>
      <w:r>
        <w:rPr>
          <w:b/>
        </w:rPr>
        <w:t>E. 3</w:t>
      </w:r>
    </w:p>
    <w:p>
      <w:r>
        <w:t>L'objet du litige porte sur la question de l'aptitude au placement de l’intéressée dès le 1er novembre 2017.</w:t>
      </w:r>
    </w:p>
    <w:p>
      <w:r>
        <w:rPr>
          <w:b/>
        </w:rPr>
        <w:t>E. 3.2</w:t>
      </w:r>
    </w:p>
    <w:p>
      <w:r>
        <w:t>p. 27; 137 I 69 consid. 2.5.1 p. 73). L’administration doit s’abstenir de tout comportement propre à tromper l’administré et elle ne saurait tirer aucun avantage des conséquences d’une incorrection ou insuffisance de sa part. Le citoyen peut ainsi exiger de l’autorité qu’elle se conforme aux promesses ou assurances qu’elle lui a faites et ne trompe pas la confiance qu’il a légitimement placée dans celles-ci. De la même façon, le droit à la protection de la bonne foi peut aussi être invoqué en présence, simplement, d’un comportement de l’administration susceptible d’éveiller chez l’administré une attente ou une espérance légitime (ATF 129 II 381 consid. 7.1 et les nombreuses références citées).</w:t>
      </w:r>
    </w:p>
    <w:p>
      <w:r>
        <w:t>A/1220/2018 - 11/12 - Pour cela, les conditions cumulatives suivantes doivent être réunies : 1. il faut que l’autorité soit intervenue dans une situation concrète à l’égard de personnes déterminées ; 2. qu’elle ait agi ou soit censée avoir agi dans les limites de sa compétence ; 3. que l’administré n’ait pu se rendre compte immédiatement de l’inexactitude du renseignement obtenu ; 4. qu’il se soit fondé sur celui-ci pour prendre des dispositions qu’il ne saurait modifier sans subir un préjudice ; 5. que la loi n’ait pas changé depuis le moment où le renseignement a été donné (ATF 121 V 66 consid. 2a et les références). b. Force est, en l’espèce, de constater que les déclarations de l’assurée ont été confirmées, tant par sa conseillère, que par la représentante de l’OCE lors de l’audience du 29 mai 2018. On peut ainsi admettre, au degré de vraisemblance requis par la jurisprudence, que la conseillère a failli à son obligation d’expliquer complètement à l’assurée la teneur de l’avertissement figurant dans la décision du 2 juin 2017, - que celle-ci ne pouvait pas comprendre au vu de sa méconnaissance du français, tant parlé qu’écrit, et n’a effectivement pas compris -. La conseillère ne lui a pas non plus signalé qu’elle devait poursuivre ses recherches d’emploi lorsqu’elle lui avait téléphoné le 21 mars 2017, quand bien même elle était sortie du chômage et ne recevait plus, partant, les formulaires y relatifs. La chambre de céans considère, au vu des circonstances du cas d’espèce, que les conditions cumulatives de la protection de la bonne foi de l’intéressée sont remplies (cf. également art. 27 LPGA).</w:t>
      </w:r>
    </w:p>
    <w:p>
      <w:r>
        <w:rPr>
          <w:b/>
        </w:rPr>
        <w:t>E. 4</w:t>
      </w:r>
    </w:p>
    <w:p>
      <w:r>
        <w:t>a. L'assuré n'a droit à l'indemnité de chômage que s'il est apte au placement (art. 8 al. 1 let. f LACI). Est réputé apte à être placé le chômeur qui est disposé à accepter un travail convenable et est en mesure et en droit de le faire (art. 15 al. 1 LACI). L'aptitude au placement comprend ainsi deux éléments: la capacité de travail d'une part, c'est-à-dire la faculté de fournir un travail - plus précisément d'exercer une activité lucrative salariée - sans que l'assuré en soit empêché pour des causes inhérentes à sa personne, et d'autre part la disposition à accepter un travail convenable au sens de l'art. 16 LACI, ce qui implique non seulement la volonté de prendre un tel travail s'il se présente, mais aussi une disponibilité suffisante quant au temps que l'assuré peut consacrer à un emploi et quant au nombre des employeurs potentiels (ATF 125 V 51 consid. 6a p. 58; 123 V 214 consid. 3 p. 216). L'aptitude au placement peut dès lors être niée notamment en raison de recherches d’emploi continuellement insuffisantes, en cas de refus réitéré d'accepter un travail convenable, ou encore lorsque l'assuré limite ses démarches à un domaine d'activité dans lequel il n'a, concrètement, qu'une très faible chance de trouver un emploi (ATFA non publié C 234/01 du 19 août 2002, consid. 2.1). La question de l'aptitude au placement doit donner lieu à une appréciation globale de tous les facteurs objectifs et subjectifs déterminants quant aux chances d'engagement d'un assuré (cf. ARV 1989 n° 1 p. 56 consid. 3b [arrêt P. du 17 juin 1988, C 82/87]). Tel est le cas si l'ensemble des éléments pris dans leur ensemble permettent de mettre en doute la réelle volonté de l'assuré de trouver un travail durant la période de disponibilité concernée (arrêt du 30 janvier 2007; C 149/05). b. Lorsque les recherches d'emploi sont continuellement insuffisantes, l'aptitude au placement (art. 15 LACI) peut être niée (ATF 123 V 214 consid. 3 p. 216). En vertu du principe de proportionnalité, l'insuffisance de recherches d'emploi doit cependant être sanctionnée, en premier lieu, par une suspension du droit à l'indemnité. Pour admettre une inaptitude au placement en raison de recherches insuffisantes, il faut que l'on se trouve en présence de circonstances tout à fait particulières. C'est le cas, notamment, si l'assuré, malgré une suspension antérieure de son droit à l'indemnité, persiste à n'entreprendre aucune recherche ou lorsque, nonobstant les apparences extérieures, on peut mettre en doute sa volonté réelle de trouver du travail. Lorsque les recherche d’emploi sont non seulement insuffisantes et maigres, mais sont également inutilisables car dépourvues de tout contenu qualitatif, au point de constituer des motifs particulièrement qualifiés (postulations uniquement par obligation) ou lorsque l'assuré n'entreprend aucune démarche</w:t>
      </w:r>
    </w:p>
    <w:p>
      <w:r>
        <w:t>A/1220/2018 - 7/12 - pendant une longue période cela entraîne l’inaptitude au placement sans suspension préalable (DTA 1996/97 n° 19 p. 98; DTA 2006 p. 225 consid. 4.1, C 6/05, et les références; ATF du 23 février 2011 8C 490/2010; du 14 novembre 2007 C 265/2006; du 23 octobre 2007 C 226/2006). c. Est notamment réputé inapte au placement l’assuré qui n’a pas l’intention ou qui n’est pas à même d’exercer une activité salariée, parce qu’il a entrepris – ou envisage d’entreprendre – une activité lucrative indépendante, cela pour autant qu’il ne puisse plus être placé comme salarié ou qu’il ne désire pas ou ne puisse pas offrir à un employeur toute la disponibilité normalement exigible. L’aptitude au placement doit par ailleurs être admise avec beaucoup de retenue lorsque, en raison de l’existence d’autres obligations ou de circonstances personnelles particulières, un assuré désire seulement exercer une activité lucrative à des heures déterminées de la journée ou de la semaine. Un chômeur doit être en effet considéré comme inapte au placement lorsqu’une trop grande limitation dans le choix des postes de travail rend très incertaine la possibilité de trouver un emploi. Peu importe, à cet égard, le motif pour lequel le choix des emplois potentiels est limité (ATF 125 V 51 consid. 6a ; ATFA non publié C 117/05 du 14 février 2006, consid. 3 et les références).</w:t>
      </w:r>
    </w:p>
    <w:p>
      <w:r>
        <w:rPr>
          <w:b/>
        </w:rPr>
        <w:t>E. 5</w:t>
      </w:r>
    </w:p>
    <w:p>
      <w:r>
        <w:t>a. Un assuré qui prend des engagements à partir d'une date déterminée et de ce fait n'est disponible sur le marché de l'emploi que pour une courte période n'est, en principe, pas apte au placement (ATF 110 V 207 consid. 1). Le Tribunal fédéral des assurances a toutefois précisé que les principes jurisprudentiels concernant l'aptitude au placement ne doivent pas conduire à pénaliser le chômeur qui trouve et accepte une place appropriée mais non libre immédiatement. Il n'est en effet pas raisonnablement exigible d'un assuré, qui a fait tout son possible pour diminuer le dommage et qui a trouvé un emploi pour une date ultérieure - relativement proche - de repousser la conclusion du contrat de travail, dans l'espoir hypothétique de trouver une place disponible plus tôt, mais au risque de rester finalement au chômage plus longtemps (ATF 123 V 214 consid. 5a). Il convient par conséquent d'être souple dans l'examen de l'aptitude au placement d'un assuré qui, dans le cadre de son obligation de diminuer le dommage, accepte une telle place de travail, même s'il est, par conséquent, probablement difficilement plaçable durant la période précédant son entrée en fonction (ATFA non publié C 240/06 du 25 octobre 2007, consid. 4). Durant la période précédant son entrée en fonction, l'assuré devra toutefois demeurer disponible notamment pour un engagement par une agence intérimaire, faute de quoi la jurisprudence relative à la modération dont l'administration doit faire preuve dans l'examen de l'aptitude au placement ne lui sera d'aucun secours. Ce qui paraît déterminant dans l'examen de l'aptitude au placement des personnes qui ont accepté une place de travail non libre de suite, c'est le fait que ces personnes n'avaient pas la volonté de se retirer du marché du travail (Boris RUBIN, Assurance-chômage: Droit fédéral, survol des mesures cantonales, procédure, 2ème édition, ch. 3.9.8.9.3 p. 233).</w:t>
      </w:r>
    </w:p>
    <w:p>
      <w:r>
        <w:t>A/1220/2018 - 8/12 - b. En principe, si l'assuré est disponible pendant au moins trois mois, il est réputé apte au placement. En cas de disponibilité inférieure à trois mois, l’aptitude au placement peut exceptionnellement être reconnue à un assuré lorsque, compte tenu de la situation du marché du travail et de la souplesse de l'assuré - par exemple s'il est disposé à exercer une activité en dehors de la profession qu'il a apprise et à accepter des emplois temporaires, il a vraisemblablement des chances de trouver un emploi (Circulaire relative à l'indemnité de chômage [IC] du SECO, ch. B227). Afin de déterminer l'aptitude au placement en cas de disponibilité temporelle restreinte, c'est uniquement la durée de disponibilité prévisible au moment de la demande d'indemnité de chômage qui fera foi, même si, après coup l'événement qui avait pour effet de restreindre la disponibilité disparaît (ATFA non publié C 43/00 du 30 septembre 2002, consid. 2.2). Lorsqu'un assuré communique aux organes d'exécution de la loi sa volonté de se retirer du marché du travail en cours de période d'indemnisation, l'aptitude au placement ne sera pas niée si à compter de la demande d'indemnité, la disponibilité était suffisante (RUBIN, op. cit., 3.9.8.9.5 p. 237). En effet, l'aptitude au placement d'un assuré qui a pris des mesures impliquant le retrait du marché du travail après son inscription au chômage s'examine comme si ce dernier avait déjà pris les dispositions en cause lors de son inscription (SVR 2000 ALV N°1 consid. 4). Autrement dit, l'examen des chances concrètes de trouver un emploi se fait au regard de la période qui court de l'inscription au chômage jusqu'au retrait du marché du travail. Ce principe souffre toutefois une exception. Si, au moment de l'inscription au chômage, le retrait prochain du marché du travail n'était pas connu de l'intéressé, on ne pourra considérer que sa disponibilité était restreinte en raison de dispositions prises (RUBIN, op. cit., 3.9.8.9.5 p. 237). L'appréciation de l'aptitude au placement d'un assuré dont la disponibilité est restreinte dans le temps doit se baser à la fois sur le genre d'activité qu'il convoite et ses chances réelles d'être engagé dans la branche économique où il effectue ses recherches d'emploi. Il peut en effet se présenter des cas dans lesquels certaines entreprises s'efforcent précisément de trouver en priorité des employés disposés à travailler durant une brève période. Plus la demande est forte sur le marché de l'emploi à prendre en considération, plus les exigences relatives à la disponibilité dans le temps sont réduites. Les circonstances locales peuvent également jouer un rôle à cet égard. Dans certaines régions en effet, les possibilités d'être engagé durant une brève période sont assez nombreuses, spécialement en période de haute saison (BORIS RUBIN, op. cit., no 3.9.8.9.2, p. 232). Le tribunal fédéral a ainsi nié l'aptitude au placement d'un assuré qui postulait comme gérant d'établissements publics, mais disposait d'une durée de disponibilité aléatoire avant l'ouverture de son propre établissement, cette incertitude étant de nature à dissuader un employeur potentiel à engager le recourant pour faire le pont entre la fin de son dernier emploi et le début de son activité indépendante (arrêt du 20 septembre 2010; 8C_130/2010).</w:t>
      </w:r>
    </w:p>
    <w:p>
      <w:r>
        <w:t>A/1220/2018 - 9/12 - Si l'ORP apprend que l'assuré a pris des dispositions à terme (par ex. un séjour à l'étranger, une formation, etc.), il est alors tenu de l'informer des conséquences juridiques qui en résultent sur son aptitude au placement (ATF 131 V 472). S'agissant des assurés qui ne prennent que des emplois saisonniers, la jurisprudence a estimé qu'un pianiste de bar qui n’accepte sciemment que des emplois saisonniers et limite ses recherches d’emploi à des postes à durée déterminée uniquement n’est pas apte au placement (DTA 2000 n° 29 p. 150). Les assurés qui n’acceptent sciemment que des activités d’été ou d’hiver et demandent l’indemnité de chômage uniquement pour les brèves périodes d’entre-saison ne sont pas aptes au placement (arrêt du TFA C 28/07 du 25 septembre 2007).</w:t>
      </w:r>
    </w:p>
    <w:p>
      <w:r>
        <w:rPr>
          <w:b/>
        </w:rPr>
        <w:t>E. 6</w:t>
      </w:r>
    </w:p>
    <w:p>
      <w:r>
        <w:t>Enfin, il y a lieu de rappeler que dans le domaine des assurances sociales, le juge fonde sa décision, sauf dispositions contraires de la loi, sur les faits qui, faute d’être établis de manière irréfutable, apparaissent comme les plus vraisemblables, c’est-à- 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125 V 195 consid. 2 et les références). Aussi n’existe-t-il pas, en droit des assurances sociales, un principe selon lequel l’administration ou le juge devrait statuer, dans le doute, en faveur de l’assuré (ATF 126 V 322 consid. 5a).</w:t>
      </w:r>
    </w:p>
    <w:p>
      <w:r>
        <w:rPr>
          <w:b/>
        </w:rPr>
        <w:t>E. 7</w:t>
      </w:r>
    </w:p>
    <w:p>
      <w:r>
        <w:t>En l'espèce, l’OCE a considéré que l’intéressée était inapte au placement à compter du 1er novembre 2017, aux motifs, d’une part, qu’elle limitait ses recherches de travail à des emplois saisonniers et, d’autre part, qu’elle ne pouvait démontrer avoir recherché un emploi depuis juin 2017, alors que son attention avait été dûment attirée à ce moment-là sur le fait qu’à l’issue de son contrat de travail débutant le 22 mars 2017, son aptitude au placement serait à nouveau examinée.</w:t>
      </w:r>
    </w:p>
    <w:p>
      <w:r>
        <w:rPr>
          <w:b/>
        </w:rPr>
        <w:t>E. 8</w:t>
      </w:r>
    </w:p>
    <w:p>
      <w:r>
        <w:t>La chambre de céans relève, préalablement, que l’OCE mentionne les réponses données par l’intéressée le 8 janvier 2018 à l’appui de sa décision du 10 janvier 2018. L’intéressée a toutefois expliqué, de façon convaincante, dans quel contexte le courrier du 8 janvier 2018 avait été rédigé. Du reste, l’OCE n’en fait plus état dans sa décision sur opposition du 14 mars 2018. Il n’en sera dès lors pas tenu compte.</w:t>
      </w:r>
    </w:p>
    <w:p>
      <w:r>
        <w:rPr>
          <w:b/>
        </w:rPr>
        <w:t>E. 9</w:t>
      </w:r>
    </w:p>
    <w:p>
      <w:r>
        <w:t>Entendue par la chambre de céans, l’intéressée a admis qu’elle n’avait pas continué à rechercher un emploi à partir du moment où elle avait été engagée chez M. B______ en mars 2017. Elle explique toutefois qu’elle n’avait pas compris qu’il lui fallait continuer à effectuer des recherches d’emploi, sa conseillère en placement ne lui ayant rien dit à cet égard. Elle précise que lorsqu’elle a téléphoné à sa conseillère le 21 mars 2017 pour lui annoncer qu’elle avait été engagée par M. B______, celle-ci n’avait pas attiré son attention sur le fait qu’elle devait, nonobstant, poursuivre ses recherches d’emploi. Elle n’avait de surcroit plus reçu les formulaires ad hoc.</w:t>
      </w:r>
    </w:p>
    <w:p>
      <w:r>
        <w:t>A/1220/2018 - 10/12 - L’intéressée a par ailleurs affirmé qu’elle n’avait pas compris l’avertissement mentionné dans la décision du 2 juin 2017. Sa conseillère, avec laquelle l’intéressée s’exprime en espagnol, a en effet relevé, dans une note du 6 mars 2018, que « la candidate ne comprend quasiment rien en français et donc n’a pas compris que la condition de la levée de son inaptitude lors de sa première inscription était soumise à la condition qu’elle n’interrompe pas ses recherches en cas de reprise de son activité auprès de B______ ». La représentante de l’OCE a quant à elle déclaré, lors de l’audience de comparution personnelle du 29 mai 2018, que les conseillers en placement ne traitent des cas de contrats saisonniers que rarement, de sorte qu’il était parfaitement vraisemblable que, l’intéressée étant sortie du chômage le 22 mars 2017, la conseillère ne lui ait pas dit qu’elle devait continuer à effectuer des recherches d’emploi. La représentante de l’OCE a ajouté qu’elle en était persuadée. Elle a également confirmé qu’il n’y avait pas eu de contact entre la conseillère et l’intéressée au moment où celle-ci avait reçu la décision du 2 juin 2017, de sorte que celle-ci n’avait alors reçu aucune explication dans sa langue.</w:t>
      </w:r>
    </w:p>
    <w:p>
      <w:r>
        <w:rPr>
          <w:b/>
        </w:rPr>
        <w:t>E. 10</w:t>
      </w:r>
    </w:p>
    <w:p>
      <w:r>
        <w:t>Il y a lieu, au vu des déclarations de l’assurée, et de la représentante de l’OCE, ainsi que de la note de la conseillère, d’examiner les conditions de la protection de la bonne foi. a. Aux termes de l'art. 5 al. 3 de la Constitution fédérale de la Confédération suisse du 18 avril 1999 (Cst - RS 101), les organes de l'État et les particuliers doivent agir de manière conforme aux règles de la bonne foi. Cela implique notamment qu'ils s'abstiennent d'adopter un comportement contradictoire ou abusif (ATF 136 I 254 consid. 5.3 p. 261 et les arrêts cités). De ce principe général découle notamment le droit fondamental du particulier à la protection de sa bonne foi dans ses relations avec l'État, consacré à l'art. 9 in fine Cst. (ATF 138 I 49 consid. 8.3.1 p. 53 et les arrêts cités). Le principe de la bonne foi protège le citoyen, à certaines conditions, dans la confiance légitime qu'il met dans les assurances reçues des autorités, notamment lorsqu'il a réglé sa conduite d'après des décisions, des déclarations ou un comportement déterminé de l'administration et qu'il a pris sur cette base des dispositions qu'il ne saurait modifier sans subir de préjudice (ATF 139 V 21 consid.</w:t>
      </w:r>
    </w:p>
    <w:p>
      <w:r>
        <w:rPr>
          <w:b/>
        </w:rPr>
        <w:t>E. 11</w:t>
      </w:r>
    </w:p>
    <w:p>
      <w:r>
        <w:t>Aussi le recours est-il admis et la décision sur opposition du 14 mars 2018 prononçant l’inaptitude au placement de l’intéressée, annulée.</w:t>
      </w:r>
    </w:p>
    <w:p>
      <w:r>
        <w:t>A/1220/2018 - 12/12 -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