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ATAS/525/2015 vom 30. Juni 2015</w:t>
      </w:r>
    </w:p>
    <w:p>
      <w:r>
        <w:t>GE Cour de justice, 2015-06-30, FR</w:t>
      </w:r>
    </w:p>
    <w:p>
      <w:r>
        <w:rPr>
          <w:b/>
        </w:rPr>
        <w:t xml:space="preserve">Quelle: </w:t>
      </w:r>
      <w:r>
        <w:t>https://mcp.opencaselaw.ch/entscheid/ge_gerichte_ATAS_525_2015</w:t>
      </w:r>
    </w:p>
    <w:p>
      <w:r>
        <w:t>FR: GE_GERICHTE ATAS/525/2015 du 30 juin 2015</w:t>
      </w:r>
    </w:p>
    <w:p>
      <w:r>
        <w:t>IT: GE_GERICHTE ATAS/525/2015 del 30 giugno 2015</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La LPGA est entrée en vigueur le 1er janvier 2003, entraînant la modification de nombreuses dispositions légales dans le domaine de l'AVS, notamment en ce qui concerne l’art. 52 LAVS. Désormais, la responsabilité de l’employeur y est réglée de manière plus détaillée qu’auparavant et les art. 81 et 82 du règlement sur l'assurance-vieillesse et survivants du 31 octobre 1947 (RAVS; RS 831.101) ont été abrogés. Il faut toutefois préciser que le nouveau droit n'a fait que reprendre textuellement, à l'art. 52 al. 1 LAVS, le principe de la responsabilité de l'employeur figurant à l'art. 52 aLAVS, la seule différence portant sur la désignation de la caisse de compensation, désormais appelée assurance. Les principes dégagés par la jurisprudence sur les conditions de droit matériel de la responsabilité de l'employeur au sens de l'art. 52 aLAVS (dans sa teneur jusqu'au 31 décembre 2002) restent par ailleurs valables sous l'empire des modifications introduites par la LPGA (ATF 129 V 11 consid. 3.5 et 3.6).</w:t>
      </w:r>
    </w:p>
    <w:p>
      <w:r>
        <w:rPr>
          <w:b/>
        </w:rPr>
        <w:t>E. 3</w:t>
      </w:r>
    </w:p>
    <w:p>
      <w:r>
        <w:t>Interjeté dans les formes et délai prévus par la loi, le recours est recevable (art. 38 et 56 à 61 LPGA).</w:t>
      </w:r>
    </w:p>
    <w:p>
      <w:r>
        <w:rPr>
          <w:b/>
        </w:rPr>
        <w:t>E. 4</w:t>
      </w:r>
    </w:p>
    <w:p>
      <w:r>
        <w:t>Le litige porte sur le droit de la CCGC de réclamer à l'intéressé la réparation du dommage subi en raison du non-paiement des cotisations paritaires AVS/AI/APG/AC, ainsi que des cotisations AMat et AF, dues par la société pour les années 2011 et 2012.</w:t>
      </w:r>
    </w:p>
    <w:p>
      <w:r>
        <w:rPr>
          <w:b/>
        </w:rPr>
        <w:t>E. 5</w:t>
      </w:r>
    </w:p>
    <w:p>
      <w:r>
        <w:t>a) A teneur de l’art. 52 LAVS en vigueur dès le 1er janvier 2003 (introduit par le ch. 7 de l'annexe à la LPGA), l’employeur qui, intentionnellement ou par négligence grave, n’observe pas des prescriptions et cause ainsi un dommage à l’assurance, est tenu à réparation (al. 1). b) Un dommage est survenu dès que la caisse de compensation voit lui échapper un montant dû de par la loi. Le montant du dommage correspond à celui pour lequel la</w:t>
      </w:r>
    </w:p>
    <w:p>
      <w:r>
        <w:t>A/1176/2015 - 4/12 -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 DP, nos 8016 et 8017). c) En l’espèce, le dommage subi par la CCGC consiste en la perte de la créance de cotisations, frais et intérêts compris, due pour les années 2011 et 2012 par la société faillie, soit la somme de CHF 38'078.55. Ce montant n’est pas contesté.</w:t>
      </w:r>
    </w:p>
    <w:p>
      <w:r>
        <w:rPr>
          <w:b/>
        </w:rPr>
        <w:t>E. 6</w:t>
      </w:r>
    </w:p>
    <w:p>
      <w:r>
        <w:t>A titre liminaire, il sied d’examiner la question de la prescription. a) Le droit à réparation est prescrit deux ans après que la caisse de compensation compétente a eu connaissance du dommage et, dans tous les cas, cinq ans après la survenance du dommage. Ces délais peuvent être interrompus. L’employeur peut renoncer à invoquer la prescription (al. 3). Il s'agit de délais de prescription, non de péremption, comme cela ressort du texte légal et des travaux préparatoires de la LPGA (cf. SVR 2005 AHV n° 15 p. 49 consid. 5.1.2; FF 1994 V 964 sv., 1999 p. 4422). Cela signifie qu'ils ne sont plus sauvegardés une fois pour toutes avec la décision relative aux dommages-intérêts; le droit à la réparation du dommage au sens de l'art. 52 al. 1 LAVS peut donc aussi se prescrire durant la procédure d'opposition ou la procédure de recours qui s'ensuit (ATF 135 V 74 consid. 4.2 p. 77 et sv.). b) Le dommage survient dès que l'on doit admettre que les cotisations dues ne peuvent plus être recouvrées, pour des motifs juridiques ou de fait (ATF 129 V 195 consid. 2.2, 126 V 444 consid. 3a, 121 III 384 consid. 3bb, 388 consid. 3a). Tel sera le cas lorsque des cotisations sont frappées de péremption, ou en cas de faillite, en raison de l'impossibilité pour la caisse de récupérer les cotisations dans la procédure ordinaire de recouvrement. Le dommage subi par la caisse est réputé être survenu au moment de l'avènement de la péremption ou le jour de la faillite; ce jour marque également celui de la naissance de la créance en réparation et la date à partir de laquelle court le délai de 5 ans de l'ancien art. 82 al. 1 in fine RAVS (ATF 129 V 195 consid. 2.2, 123 V 16 consid. 5c). c) Selon la jurisprudence rendue à propos de l'ancien art. 82 al. 1 RAVS, et valable sous l'empire de l'art. 52 al. 3 LAVS (ATF non publié, H 18/06, du 8 mai 2006, consid. 4.2), il faut entendre par moment de la «connaissance du dommage»,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195). En cas de faillite, ce moment correspond en règle générale à celui du dépôt de l'état de collocation, ou celui de la publication de la suspension de la liquidation de la faillite faute d'actifs (ATF 129 V 193 consid. 2.3 p. 195 sv.). En revanche, lorsque la caisse subit un dommage à cause de l'insolvabilité de l'employeur mais en dehors de la faillite de</w:t>
      </w:r>
    </w:p>
    <w:p>
      <w:r>
        <w:t>A/1176/2015 - 5/12 - celui-ci, le moment de la connaissance du dommage et, partant, le point de départ du délai de prescription coïncident avec le moment de la délivrance d'un acte de défaut de biens ou d'un procès-verbal de saisie valant acte de défaut de biens définitif au sens de l'art. 115 al. 1 LP (en corrélation avec l'art. 149 LP), soit lorsque le procès-verbal de saisie indique que les biens saisissables font entièrement défaut (cf. ATF 113 V 256 consid. 3c). C'est à ce moment que prend naissance la créance en réparation du dommage et que, au plus tôt, la caisse a connaissance de celui-ci au sens de l'art. 82 aRAVS (arrêt A. du 19 février 2003, H 284/02, consid. 7.2; cf. aussi NUSSBAUMER, Les caisses de compensation en tant que parties à une procédure de réparation d'un dommage selon l'art. 52 LAVS, in RCC 1991, p. 405 s.). d) S’agissant des actes interruptifs de prescription, il sied de retenir ce qui suit. Tandis que le juge ne peut interrompre la prescription que par une ordonnance ou une décision, «chaque acte judiciaire des parties» suffit à produire cet effet (art. 138 al. 1 CO). Cette notion d'acte judiciaire des parties doit être interprétée largement (ATF 106 II 35 consid. 4; Stephen V. BERTI, Commentaire zurichois, n. 18 ad art. 138 CO; Robert K. DÄPPEN, Commentaire bâlois, 3è édition, n. 2 ad art. 138 CO; Pascal PICHONNAZ, Commentaire romand, n. 4 ad art. 138 CO), tout en ayant égard à la ratio legis de la disposition citée, qui est de sanctionner l'inaction du créancier. Il faut donc considérer comme acte judiciaire d'une partie tout acte de procédure relatif au droit invoqué en justice et susceptible de faire progresser l'instance (cf. ATF 130 III 207 consid. 3.2). Par ailleurs, conformément à l’ATF 135 V 74, l’opposition à une décision interrompt le délai de prescription de deux ans et fait courir un nouveau délai de même durée. e) En l’espèce, la suspension de la liquidation de la faillite est intervenue le 4 septembre 2014. En notifiant à l’intéressé une décision en réparation du dommage en date du 20 février 2015, la CCGC a dès lors agi en temps utile, dans les délais de deux ans et de cinq ans prévus à l’art. 52 al. 3 LAVS.</w:t>
      </w:r>
    </w:p>
    <w:p>
      <w:r>
        <w:rPr>
          <w:b/>
        </w:rPr>
        <w:t>E. 7</w:t>
      </w:r>
    </w:p>
    <w:p>
      <w:r>
        <w:t>Il convient de déterminer si l’intéressé peut être assimilé à un « employeur » tenu de verser les cotisations à la CCGC au sens de l’art. 52 LAVS. a) C’est le lieu de rappeler qu’en vertu de l'art. 52 LAVS, l'employeur qui, intentionnellement ou par négligence grave, n'observe pas des prescriptions et cause ainsi un dommage à la caisse de compensation est tenu à réparation. Si l'employeur est une personne morale, la responsabilité peut s'étendre, à titre subsidiaire, aux organes qui ont agi en son nom (ATF 123 V 15 consid. 5b, 122 V 66 consid. 4a, 119 V 405 consid. 2 et les références). b) L'art. 14 al. 1er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w:t>
      </w:r>
    </w:p>
    <w:p>
      <w:r>
        <w:t>A/1176/2015 - 6/12 -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a déclaré, à réitérées reprises, que la responsabilité de l'employeur au sens de l'art. 52 LAVS est liée au statut de droit public (ATF 112 V 155, consid. 5; RCC 1987, p. 220). L'employeur qui ne s'acquitte pas de cette tâche commet une violation des prescriptions au sens de l'art. 52 LAVS, ce qui entraîne pour lui l'obligation de réparer entièrement le dommage ainsi occasionné (ATF 111 V 173, consid. 2; 108 V 186, consid. 1a, 192 consid. 2a; RCC 1985, p. 646, consid. 3a). c) Par "organe", il faut entendre toute personne physique qui représente la personne morale à l'extérieur ou qui peut exercer une influence décisive sur le comportement de celle-ci (no 8004 DP). Lorsqu'il est saisi du cas d'une société anonyme, le Tribunal fédéral s'est toujours référé à l'art. 754 al. 1er CO, en corrélation avec l'art. 759 al. 1er CO. Conformément à ces articles, toutes les personnes chargées de l'administration, de la gestion ou du contrôle, répondent, à l'égard de la société, de même qu'envers chaque actionnaire ou créancier social, du dommage qu'elles leur causent en manquant intentionnellement ou par négligence à leurs devoirs et les personnes qui répondent d'un même dommage en sont tenues solidairement. Sont réputés chargés de l'administration ou de la gestion au sens de l'art. 756 CO "non seulement les organes de décision désignés expressément comme tels, mais également les personnes qui prennent effectivement des décisions relevant des organes, ou qui assument la gestion proprement dite et ont ainsi une part prépondérante à la formation de la volonté au sein de la société" (ATF 107 II 353, consid. 5a; ATF 112 II 1985 et l'arrêt non publié du Tribunal fédéral du 21 avril 1988 en la cause A. ; FORSTMOSER, Die aktienrechtliche Verantwortlichkeit, 2ème éd., p. 209 et ss). Le Tribunal fédéral a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(ATF H 34/04 du 15 septembre 2004 consid. 5.3.1 et les références, in SVR 2005 AHV n° 7 p. 23, ATF non publié 9C_926/2009 du 27 avril 2010 consid. 4.3.1). La responsabilité de l'employeur ne diffère pas selon la forme juridique que revêt l'employeur. Dans une association, le comité est l'organe exécutif de l'association qui a le devoir, sous réserve de dispositions statutaires contraires, d'exécuter les tâches qui lui incombent en vertu de la loi, des statuts et des décisions de l'association. Il a notamment pour tâches de conduire les affaires, de représenter l'association vis-à-vis des tiers ou, en cas de délégation de la gestion à une tierce personne, de veiller au choix, à l'instruction et à la surveillance du délégué. Le fait</w:t>
      </w:r>
    </w:p>
    <w:p>
      <w:r>
        <w:t>A/1176/2015 - 7/12 - d'agir à titre bénévole ne change rien à la nature des obligations liées à la fonction (ATF non publié 9C_859/2007, consid. 2.4 et les références citées). d) En l’espèce, l’intéressé était inscrit au Registre du commerce en tant qu’administrateur, avec signature individuelle, du 23 septembre 2010 au 9 avril 2013. Il était, partant, indiscutablement, un organe de la société faillie, de sorte que sa responsabilité peut être engagée au sens de l’art. 52 LAVS. Aussi est-ce en vain qu’il soutient que la CCGC n’avait pas à s’adresser à lui, mais à la société.</w:t>
      </w:r>
    </w:p>
    <w:p>
      <w:r>
        <w:rPr>
          <w:b/>
        </w:rPr>
        <w:t>E. 8</w:t>
      </w:r>
    </w:p>
    <w:p>
      <w:r>
        <w:t>Pour que l'organe, formel ou de fait, soit tenu de réparer le dommage causé à la caisse de compensation en raison du non-paiement des cotisations sociales, encore faut-il que les conditions d'application de l'art. 52 LAVS soient réalisées, ce qui suppose que l'organe ait violé intentionnellement ou par une négligence grave les devoirs lui incombant et qu'il existe un lien de causalité adéquate entre le manquement qui lui est imputable et le préjudice subi (cf. NUSSBAUMER, Die Haftung des Verwaltungsrates nach Art. 52 AHVG, PJA 1996 p. 1071 ss, 1076 ss).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 arrêt du Tribunal fédéral 9C_926/2009 du 27 avril 2010 consid. 4.3.2). La négligence grave mentionnée à l'art. 52 LAVS est admise très largement par la jurisprudence (ATF 132 III 523 consid. 4.6). Celui qui appartient au conseil d'administration d'une société et qui ne veille pas au versement des cotisations courantes et à l'acquittement des cotisations arriérées est réputé manquer à ses devoirs (arrêt du Tribunal fédéral des assurances H 96/03 du 30 novembre 2004 consid. 7.3.1, in SJ 2005 I 272 consid. 7.3.1). Commettent ainsi</w:t>
      </w:r>
    </w:p>
    <w:p>
      <w:r>
        <w:t>A/1176/2015 - 8/12 - une négligence grave au sens de l’art. 52 LAVS les administrateurs d'une société qui se trouve dans une situation financière désastreuse, qui parent au plus pressé,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(ATF 108 V 183 consid. 2 ; SVR 1996 AHV n°98 p. 299 consid. 3). La négligence grave est également donnée lorsque l'administrateur n'assume pas son mandat dans les faits. Ce faisant, il n'exerce pas la haute surveillance sur les personnes chargées de la gestion, attribution incessible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LAVS (ATF 112 V 1 consid. 5b). Un administrateur, dont la situation est à cet égard proche de celle de l’homme de paille, ne peut s'exonérer de ses responsabilités légales en invoquant son rôle passif au sein de la société (arrêt du Tribunal fédéral 9C_289/2009 du 19 mai 2010 consid. 6.2 ; arrêt du Tribunal fédéral des assurances H 87/04 du 22 juin 2005 consid. 5.2.2 ; arrêt du Tribunal fédéral des assurances H 234/00 du 27 avril 2001 consid. 5d). Commet notamment une faute grave l’organe qui verse des salaires pour lesquels les créances de cotisations qui en découlent de par la loi ne sont pas couvertes (SVR 1995 AHV n° 70 p. 214 consid. 5 ; voir également l’arrêt du Tribunal fédéral 9C_338/2007 du 21 avril 2008 consid. 3.1). Commet également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exemple : arrêt du Tribunal fédéral 9C_344/2011 du 3 février 2012 consid. 4.3 ; arrêt du Tribunal fédéral 9C_289/2009 du 19 mai 2010 consid. 6.2 ; arrêt du Tribunal fédéral 9C_351/2008 consid. 5.2 ou encore arrêt du Tribunal fédéral des assurances H 224/06 du 10 décembre 2007 consid. 6). Enfin, commet une faute au sens de l’art. 52 LAVS l’organe qui investit de manière répétée des fonds dans une entreprise sans faire en sorte qu’ils servent en priorité à payer les cotisations sociales en souffrance (arrêt du Tribunal fédéral des assurances H 305/00 du 6 septembre 2001 consid. 4b). Pour admettre que l'inobservation de prescriptions est due à une faute intentionnelle ou une négligence grave, il faut bien plutôt un manquement d'une certaine gravité. Pour savoir si tel est le cas, il convient de tenir compte de toutes les circonstances du cas concret (ATF 121 V 244). Le Tribunal fédéral a expressément affirmé que l'obligation légale de réparer le dommage ne doit être reconnue que dans les cas où le dommage est dû à une violation intentionnelle ou par négligence grave, par l'employeur, des prescriptions</w:t>
      </w:r>
    </w:p>
    <w:p>
      <w:r>
        <w:t>A/1176/2015 - 9/12 - régissant l'assurance-vieillesse et survivants (RCC 1978, p. 259; RCC 1972, p. 687). De jurisprudence constante, notre Haute Cour a reconnu qu’il y a négligence grave lorsque l'employeur ne se conforme pas à ce qui peut être raisonnablement exigé de toute personne capable de discernement, dans une situation identique et dans les mêmes circonstances (cf. RCC 1972, p. 690). La mesure de ce que l'on est en droit d'exiger à cet égard doit donc être évaluée d'après ce que l'on peut ordinairement attendre, en matière de comptabilité et de gestion, d'un employeur de la même catégorie que l'intéressé. Lorsqu’il s’agit d’une société anonyme, on peut, par principe, poser des exigences sévères en ce qui concerne l’attention qu’elle doit accorder au respect des prescriptions (cf. RCC 1972, p. 690 ; RCC 1978, p. 261). Une différenciation semblable s’impose également, lorsqu’il s’agit d’apprécier la responsabilité subsidiaire des organes de l’employeur (ATF 108 V 202 consid. 3a; RCC 1985, p. 51, consid. 2a et p. 648, consid. 3b). Par ailleurs, la responsabilité d'un administrateur dure en règle générale jusqu'au moment où il quitte effectivement le conseil d'administration et non pas jusqu'à la date où son nom est radié du Registre du commerce. Cette règle vaut pour tous les cas où les démissionnaires n'exercent plus d'influence sur la marche des affaires et ne reçoivent plus de rémunération pour leur mandat d'administrateur (ATF 126 V 61). En d'autres termes un administrateur ne peut être tenu pour responsable que du dommage résultant du non-paiement de cotisations qui sont venues à échéance et auraient dû être versées entre le jour de son entrée effective au conseil d'administration et celui où il a quitté effectivement ces fonctions, soit pendant la durée où il a exercé une influence sur la marche des affaires (arrêt du TFA du 6 février 2003, H 263/02). Demeurent réservés les cas où le dommage résulte d'actes qui ne déploient leurs effets qu'après le départ du conseil d'administration. La jurisprudence estime enfin qu'il existe en règle générale un lien de causalité adéquate entre l'inaction de l'organe et le non-paiement des cotisations, sous réserve du cas où l'administrateur est entré en fonction alors que la société était déjà surendettée (ATF 119 V 401 consid. 4c p. 407 s.), de sorte que celui-ci répond solidairement de tout le dommage subi par l'assurance en cas de faillite de la société (arrêt du 30 novembre 2004, in SJ 2005 I p. 272, consid. 7.3.1; ATF 132 III 523). Selon la jurisprudence, le rapport de causalité n'est pas donné si un comportement conforme aux devoirs n'aurait pas empêché la survenance du dommage. Cependant, la simple hypothèse que le dommage ne serait pas survenu ne suffit pas à exclure la causalité. Le fait que le dommage serait de toute façon survenu doit être établi de manière certaine ou à tout le moins rendue hautement vraisemblable (ATF H 267/02, H 149/02, H 173/04, 9C_672/2012). La causalité adéquate peut être exclue, c'est-à-dire interrompue, l'enchaînement des faits perdant alors sa portée juridique, lorsqu'une autre cause concomitante - la force majeure, la faute ou le fait d'un tiers, la faute ou le fait de la victime - constitue une circonstance tout à fait exceptionnelle ou apparaît si extraordinaire</w:t>
      </w:r>
    </w:p>
    <w:p>
      <w:r>
        <w:t>A/1176/2015 - 10/12 - que l'on ne pouvait pas s'y attendre. L'imprévisibilité de l'acte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en particulier le comportement de l'auteur (ATFA non publié H 95/05 du 10 janvier 2007, consid. 4).</w:t>
      </w:r>
    </w:p>
    <w:p>
      <w:r>
        <w:rPr>
          <w:b/>
        </w:rPr>
        <w:t>E. 9</w:t>
      </w:r>
    </w:p>
    <w:p>
      <w:r>
        <w:t>En l’espèce, l’intéressé considère qu’il n’est pas responsable de la faillite et qu’il n’a pas à répondre des impayés de la société pour les années 2011 et 2012. Il conteste avoir commis une faute ou une négligence grave au sens de l’art. 52 LAVS, puisque la société a été empêchée de continuer son activité par l’office des faillites en février 2012 et par le service du commerce en février-mars 2012, et ensuite par la régie. Force est de constater que l’intéressé n’a pas pris les mesures nécessaires pour faire face aux difficultés auxquelles s’est heurtée la société depuis 2011. Il n’a en particulier pas tenté de diminuer les charges de la société, par exemple son salaire, qui a au contraire passé de CHF 63'500.- en 2011 à CHF 127'400.- en 2012. On aurait pu attendre de l’administrateur qu’il revoie à tout le moins à la baisse sa rémunération à partir du moment où la mise en liquidation de la société est envisagée et que des dettes importantes de cotisations existent (arrêt TF non publié, H 174/05). La société a par ailleurs engagé son épouse le 1er avril 2011 pour un salaire brut de CHF 5'000.- par mois. L’intéressé n’a pas non plus cherché à adapter les acomptes en fonction de la masse salariale (art. 35 al. 2 RAVS), de sorte que la facture finale pour 2011, datée du 13 mars 2012, s’élève à CHF 11'930.40, compte tenu de paiements effectués à hauteur de CHF 4'479.40, et celle pour 2012, datée du 2 avril 2013, à CHF 24'239.45. Il n’allègue enfin pas avoir fait quoi que ce soit pour que la société soit en mesure de payer les cotisations dues à la CCGC. L’intervention de l’office des faillites auprès de la société notamment ne survient, nécessairement, qu’en bout de processus. Des mesures auraient dû être tentées avant. Il y a à cet égard lieu de rappeler que la société ne s’est pas acquittée des charges sociales depuis 2011, et que la faillite n’a été prononcée qu’en mai 2014. Il y a quoi qu’il en soit négligence grave lorsque l'employeur ne se conforme pas à ce qui peut être raisonnablement exigé de toute personne capable de discernement, dans une situation identique et dans les mêmes circonstances (cf. RCC 1972, p. 690). Commettent ainsi une négligence grave au sens de l’art. 52 LAVS les administrateurs d'une société qui se trouve dans une situation financière désastreuse, qui parent au plus pressé,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(ATF 108 V 183 consid. 2 ; SVR 1996 AHV n°98 p. 299 consid. 3).</w:t>
      </w:r>
    </w:p>
    <w:p>
      <w:r>
        <w:t>A/1176/2015 - 11/12 - C’est également le lieu de rappeler que l’absence de ressources financières d’une société ne constitue pas à elle seule un motif suffisant pour disculper l’employeur et justifier son comportement ou pour exclure la faute qu’il a commise intentionnellement ou par négligence grave, sinon la prescription de l’art. 52 LAVS serait en bonne partie vidée de son sens (RCC 1985 p. 647 consid. 3b). Il faut bien plutôt que l’employeur invoque des motifs concrets qui fassent apparaître son comportement - non-observation de prescriptions causée par un manque de disponibilités - comme autorisé ou licite. Tel sera par exemple le cas s’il s’est efforcé de trouver les ressources nécessaires ou s’il a signalé aux actionnaires les obligations financières existant envers la caisse de compensation.</w:t>
      </w:r>
    </w:p>
    <w:p>
      <w:r>
        <w:rPr>
          <w:b/>
        </w:rPr>
        <w:t>E. 10</w:t>
      </w:r>
    </w:p>
    <w:p>
      <w:r>
        <w:t>Il est vrai que l’intéressé a quitté sa fonction d’administrateur le 1er mars 2013 et a été rayé du Registre du commerce le 9 avril 2013. Or, un administrateur ne peut être tenu pour responsable que du dommage résultant du non-paiement de cotisations qui sont venues à échéance et auraient dû être versées entre le jour de son entrée effective au conseil d'administration et celui où il a quitté effectivement ces fonctions, soit pendant la durée où il a exercé une influence sur la marche des affaires. Les cotisations comprises dans le dommage dont la CCGC lui demande la réparation ne portent toutefois que sur une période allant jusqu’au 31 décembre 2012 et sont échues.</w:t>
      </w:r>
    </w:p>
    <w:p>
      <w:r>
        <w:rPr>
          <w:b/>
        </w:rPr>
        <w:t>E. 11</w:t>
      </w:r>
    </w:p>
    <w:p>
      <w:r>
        <w:t>Eu égard à la jurisprudence claire du Tribunal fédéral, la chambre de céans considère, au vu de ce qui précède, que l'intéressé a violé son devoir de diligence et qu’il y a un lien de causalité entre son comportement et le dommage subi par la CCGC, de sorte qu’il convient d’admettre que son inaction constitue une négligence grave au sens de l'art. 52 LAVS. Aussi le recours, mal fondé, est-il rejeté.</w:t>
      </w:r>
    </w:p>
    <w:p>
      <w:r>
        <w:t>A/1176/2015 - 12/12 -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