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ATAS/521/2014 vom 15. April 2014</w:t>
      </w:r>
    </w:p>
    <w:p>
      <w:r>
        <w:t>GE Cour de justice, 2014-04-15, FR</w:t>
      </w:r>
    </w:p>
    <w:p>
      <w:r>
        <w:rPr>
          <w:b/>
        </w:rPr>
        <w:t xml:space="preserve">Quelle: </w:t>
      </w:r>
      <w:r>
        <w:t>https://mcp.opencaselaw.ch/entscheid/ge_gerichte_ATAS_521_2014</w:t>
      </w:r>
    </w:p>
    <w:p>
      <w:r>
        <w:t>FR: GE_GERICHTE ATAS/521/2014 du 15 avril 2014</w:t>
      </w:r>
    </w:p>
    <w:p>
      <w:r>
        <w:t>IT: GE_GERICHTE ATAS/521/2014 del 15 aprile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À teneur de l’art. 1er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w:t>
      </w:r>
    </w:p>
    <w:p>
      <w:r>
        <w:t>A/303/2014 - 5/7 - déroge expressément à la LPGA (al. 1er). La LPGA est également applicable en matière de prestations complémentaires cantonales (art. 1A let. b LPCC).</w:t>
      </w:r>
    </w:p>
    <w:p>
      <w:r>
        <w:rPr>
          <w:b/>
        </w:rPr>
        <w:t>E. 3</w:t>
      </w:r>
    </w:p>
    <w:p>
      <w:r>
        <w:t>En matière de prestations complémentaires fédérales et de subsides de l’assurance- maladie, les décisions sur opposition sont sujettes à recours dans un délai de 30 jours (art. 56 al. 1 et 60 al. 1er LPGA ; voir également art. 9e de la loi cantonale du 14 octobre 1965 sur les prestations fédérales complémentaires à l’assurance- vieillesse et survivants et à l’assurance-invalidité [LPCF] et art. 36 de loi d'application de la loi fédérale sur l'assurance-maladie du 29 mai 1997 [LaLAMal]) auprès du tribunal des assurances du canton de domicile de l’assuré (art. 58 al. 1 LPGA). S’agissant des prestations complémentaires cantonales, l’art. 43 LPCC ouvre les mêmes voies de droit. Interjeté dans les forme et délai imposés par la loi, le recours est recevable.</w:t>
      </w:r>
    </w:p>
    <w:p>
      <w:r>
        <w:rPr>
          <w:b/>
        </w:rPr>
        <w:t>E. 4</w:t>
      </w:r>
    </w:p>
    <w:p>
      <w:r>
        <w:t>Le litige porte sur la recevabilité de l'opposition de l'assuré.</w:t>
      </w:r>
    </w:p>
    <w:p>
      <w:r>
        <w:rPr>
          <w:b/>
        </w:rPr>
        <w:t>E. 5</w:t>
      </w:r>
    </w:p>
    <w:p>
      <w:r>
        <w:t>a. Aux termes de l’art. 52 LPGA, les décisions peuvent être attaquées dans les trente jours par voie d’opposition auprès de l’assureur qui les a rendues, à l’exception des décisions d’ordonnancement de la procédure (al. 1er). Les décisions sur opposition doivent être rendues dans un délai approprié. Elles sont motivées et indiquent les voies de recours (al. 2). La procédure d’opposition est gratuite. En règle générale, il ne peut être alloué de dépens (al. 3). b.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w:t>
      </w:r>
    </w:p>
    <w:p>
      <w:r>
        <w:rPr>
          <w:b/>
        </w:rPr>
        <w:t>E. 6</w:t>
      </w:r>
    </w:p>
    <w:p>
      <w:r>
        <w:t>a.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w:t>
      </w:r>
    </w:p>
    <w:p>
      <w:r>
        <w:t>A/303/2014 - 6/7 - sujet, il y a lieu de se fonder sur les déclarations du destinataire de l’envoi (ATF non publié du 5 mai 2008, 8C_621/2007, consid. 4.2). b.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ATFA non publié du 21 janvier 2003, C 6/02, consid. 3.2). c.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w:t>
      </w:r>
    </w:p>
    <w:p>
      <w:r>
        <w:rPr>
          <w:b/>
        </w:rPr>
        <w:t>E. 11</w:t>
      </w:r>
    </w:p>
    <w:p>
      <w:r>
        <w:t>avril 2005, C 24/05 consid. 4.1). 7. En l'espèce, la lettre d’information adressée à l’assuré le 8 mai 2013, concernant le résultat du mandat d’expertise, n’est pas une décision et n’est donc pas sujette à opposition. Par contre, il était loisible à l’assuré de contester, par la voie de l’opposition, la décision du SPC du 23 août 2013, prenant en charge le montant de CHF 2'500.-, sur la facture totale de la Dresse M__________, la voie de l’opposition et le délai étant précisément mentionnés sur cette décision. L’assuré ne prétend pas qu’il n’aurait pas reçu cette décision, mais fait valoir qu’il n’a pas reçu, le courrier du 8 mai 2013, en mai, mais seulement lors de l’envoi du SPC du 26 septembre 2013. En conséquence, l’opposition formée le 7 octobre 2013 est irrecevable, qu’elle soit formée contre la lettre du 8 mai 2013, qui n’est pas une décision, ou contre la décision du 23 août 2013, en raison de la tardiveté de l’opposition. La décision sur opposition du 30 janvier 2014 qui déclare l’opposition irrecevable est donc bien fondée, de sorte que le recours doit être rejeté. 8. Outre le fait que cela excède l’objet du litige, l’assuré ne prétend pas qu’il aurait fait opposition à la décision du 8 novembre 2012, versant à la Dresse L__________ la somme de CHF 2'580.-. C’est ainsi, le cas échéant, dans le cadre d’une demande de reconsidération globale que l’assuré peut s’adresser au SPC s’il estime, conforté en cela par l’avis du Dr N__________, que ce montant n’aurait peut-être pas dû être payé.</w:t>
      </w:r>
    </w:p>
    <w:p>
      <w:r>
        <w:t>A/303/2014 - 7/7 -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