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ATAS/520/2021 vom 25. Mai 2021</w:t>
      </w:r>
    </w:p>
    <w:p>
      <w:r>
        <w:t>GE Cour de justice, 2021-05-25, FR</w:t>
      </w:r>
    </w:p>
    <w:p>
      <w:r>
        <w:rPr>
          <w:b/>
        </w:rPr>
        <w:t xml:space="preserve">Quelle: </w:t>
      </w:r>
      <w:r>
        <w:t>https://mcp.opencaselaw.ch/entscheid/ge_gerichte_ATAS_520_2021</w:t>
      </w:r>
    </w:p>
    <w:p>
      <w:r>
        <w:t>FR: GE_GERICHTE ATAS/520/2021 du 25 mai 2021</w:t>
      </w:r>
    </w:p>
    <w:p>
      <w:r>
        <w:t>IT: GE_GERICHTE ATAS/520/2021 del 25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A/598/2021 - 3/5 -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question de la recevabilité de l’opposition du recourant à la décision du 15 octobre 2020.</w:t>
      </w:r>
    </w:p>
    <w:p>
      <w:r>
        <w:rPr>
          <w:b/>
        </w:rPr>
        <w:t>E. 4</w:t>
      </w:r>
    </w:p>
    <w:p>
      <w:r>
        <w:t>Selon l’art. 52 al. 1 LPGA, les décisions peuvent être attaquées dans les trente jours par voie d’opposition auprès de l’assureur qui les a rendues, à l’exception des décisions d’ordonnancement de la procédure.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ATF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t>A/598/2021 - 4/5 -</w:t>
      </w:r>
    </w:p>
    <w:p>
      <w:r>
        <w:rPr>
          <w:b/>
        </w:rPr>
        <w:t>E. 6</w:t>
      </w:r>
    </w:p>
    <w:p>
      <w:r>
        <w:t>En l’occurrence, le recourant n’a pas apporté la preuve du dépôt d’une opposition antérieurement au 4 janvier 2021 ; or, celle-ci, dirigée contre une décision du 15 octobre 2020, est tardive. En conséquence, la décision litigieuse, déclarant l’opposition du 4 janvier 2021 à l’encontre de la décision du 15 octobre 2020 irrecevable pour tardiveté ne peut qu’être confirmée, étant de surcroit constaté que le recourant n’invoque pas d’empêchement non fautif au sens de l’art. 41 LPGA. En revanche, dans la mesure où le recourant a requis, dans son opposition du 4 janvier 2021, le versement de l’indemnité journalière dès le 19 mai 2020, son opposition pourrait également être dirigée contre la décision du 2 décembre 2020 de l’intimé le déclarant inapte au placement du 15 août au 10 octobre 2020. Le recours sera donc transmis à l’intimé pour être traité comme une opposition à la décision du 2 décembre 2020.</w:t>
      </w:r>
    </w:p>
    <w:p>
      <w:r>
        <w:rPr>
          <w:b/>
        </w:rPr>
        <w:t>E. 7</w:t>
      </w:r>
    </w:p>
    <w:p>
      <w:r>
        <w:t>Partant, le recours sera rejeté et transmis à l’intimé comme objet de sa compétence. Pour le surplus, la procédure est gratuite.</w:t>
      </w:r>
    </w:p>
    <w:p>
      <w:r>
        <w:t>A/598/2021 - 5/5 -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