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ATAS/51/2026 vom 26. Januar 2026</w:t>
      </w:r>
    </w:p>
    <w:p>
      <w:r>
        <w:t>GE Cour de justice, 2026-01-26, FR</w:t>
      </w:r>
    </w:p>
    <w:p>
      <w:r>
        <w:rPr>
          <w:b/>
        </w:rPr>
        <w:t xml:space="preserve">Quelle: </w:t>
      </w:r>
      <w:r>
        <w:t>https://mcp.opencaselaw.ch/entscheid/ge_gerichte_ATAS_51_2026</w:t>
      </w:r>
    </w:p>
    <w:p>
      <w:r>
        <w:t>FR: GE_GERICHTE ATAS/51/2026 du 26 janvier 2026</w:t>
      </w:r>
    </w:p>
    <w:p>
      <w:r>
        <w:t>IT: GE_GERICHTE ATAS/51/2026 del 26 gennaio 2026</w:t>
      </w:r>
    </w:p>
    <w:p>
      <w:pPr>
        <w:pStyle w:val="Heading2"/>
      </w:pPr>
      <w:r>
        <w:t>Erwägungen</w:t>
      </w:r>
    </w:p>
    <w:p>
      <w:r>
        <w:rPr>
          <w:b/>
        </w:rPr>
        <w:t>E. 1.1</w:t>
      </w:r>
    </w:p>
    <w:p>
      <w:r>
        <w:t>Conformément à l’art. 134 al. 1 let. a ch. 2 de la loi sur l’organisation judiciaire, du 26 septembre 2010 (LOJ - E 2 05), la chambre des assurances</w:t>
      </w:r>
    </w:p>
    <w:p>
      <w:r>
        <w:t>A/750/2025 - 12/35 -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30 jours (art. 60 al. 1 LPGA ; art. 62 al. 1 LPA). Posté le 4 mars 2025, le recours a été interjeté en temps utile. Comme il respecte également les conditions de forme prévues par l’art. 61 let. b LPGA (art. 89B LPA), il est recevable,</w:t>
      </w:r>
    </w:p>
    <w:p>
      <w:r>
        <w:rPr>
          <w:b/>
        </w:rPr>
        <w:t>E. 2</w:t>
      </w:r>
    </w:p>
    <w:p>
      <w:r>
        <w:t>Le litige porte sur le droit de la recourante à une rente entière d’invalidité, plus particulièrement sur la question de savoir si le temps consacré à l’exercice d’une activité professionnelle est supérieur aux 50% retenus.</w:t>
      </w:r>
    </w:p>
    <w:p>
      <w:r>
        <w:rPr>
          <w:b/>
        </w:rPr>
        <w:t>E. 3</w:t>
      </w:r>
    </w:p>
    <w:p>
      <w:r>
        <w:t>novembre 2021 du règlement sur l’assurance-invalidité du 17 janvier 1961 (RAI – RS 831.201 ;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cas de premier octroi d’une rente échelonnée ou limitée dans le temps et en cas de révision, si la modification déterminante s’est produite après le 31 décembre 2021, les dispositions de la LAI et celles du RAI dans leur version entrant en vigueur le 1er janvier 2022 s’appliquent. La date de la modification déterminante est déterminée selon l’art. 88a RAI (arrêt du Tribunal fédéral 8C_658/2022 du 30 juin 2022 consid. 3.2 ; Circulaire sur l’invalidité et les rentes dans l’assurance- invalidité [CIRAI], valable dès le 1er janvier 2022, ch. 9102).</w:t>
      </w:r>
    </w:p>
    <w:p>
      <w:r>
        <w:t>A/750/2025 - 13/35 -</w:t>
      </w:r>
    </w:p>
    <w:p>
      <w:r>
        <w:rPr>
          <w:b/>
        </w:rPr>
        <w:t>E. 3.1</w:t>
      </w:r>
    </w:p>
    <w:p>
      <w:r>
        <w:t>Le 1er janvier 2022, sont entrées en vigueur les modifications de la LAI du 19 juin 2020 (développement continu de l’AI ; RO 2021 705) ainsi que celles du</w:t>
      </w:r>
    </w:p>
    <w:p>
      <w:r>
        <w:rPr>
          <w:b/>
        </w:rPr>
        <w:t>E. 3.2</w:t>
      </w:r>
    </w:p>
    <w:p>
      <w:r>
        <w:t>L’assuré a droit à une rente s’il a présenté une incapacité de travail d’au moins 40% en moyenne durant une année sans interruption notable et qu’au terme de cette année, il est invalide à 40% au moins (art. 28 al. 1 let. b et c). Le droit à la rente prend cependant naissance au plus tôt à l’échéance d’une période de six mois à compter de la date à laquelle l’assuré a fait valoir son droit aux prestations (art. 29 al. 1 LAI).</w:t>
      </w:r>
    </w:p>
    <w:p>
      <w:r>
        <w:rPr>
          <w:b/>
        </w:rPr>
        <w:t>E. 3.3</w:t>
      </w:r>
    </w:p>
    <w:p>
      <w:r>
        <w:t>En l’occurrence, il n’est pas contesté que l’assurée présente une capacité de travail nulle dans l’activité d’animatrice parascolaire, ce depuis le 21 août 2020, que sa capacité de travail était de 50% dès le 1er mai 2021 dans une activité adaptée à ses limitations fonctionnelles, et de 0% sur le marché primaire de l’emploi dès le 21 janvier 2024, soit au terme de la mesure d’orientation professionnelle qu’elle a suivie aux N______ du 16 octobre 2023 au 21 janvier 2024. Il ressort également du dossier qu’elle a déposé sa demande de prestations le 10 juin 2021. Étant donné que l’assurée présentait toujours une incapacité de travail de 50% à l’échéance du délai d’attente d’une année, soit en août 2021, son droit à la rente pourrait naître, en principe, le 1er août 2021 (art. 29 al. 3 LAI), pour autant que le taux d’invalidité soit d’au moins 40%. Toutefois, dans la mesure où le droit à la rente ne peut naître au plus tôt qu’à l’échéance d’une période de six mois à compter de la date à laquelle la personne assurée a fait valoir son droit aux prestations, le droit de l’assurée à une rente sera soumis aux dispositions en vigueur jusqu’au 31 décembre 2021, vu sa naissance éventuelle en décembre 2021, soit six mois après le dépôt de la demande. Les dispositions légales et réglementaires mentionnées ci-après seront donc citées dans la teneur qui était la leur jusqu’au 31 décembre 2021 pour l’état de fait existant au moment de la naissance (éventuelle) du droit à la rente (« art. […] aLAI »). En revanche, pour les modifications de la capacité de gain survenues après cette date, il sera fait référence au droit en vigueur depuis le 1er janvier 2022.</w:t>
      </w:r>
    </w:p>
    <w:p>
      <w:r>
        <w:rPr>
          <w:b/>
        </w:rPr>
        <w:t>E. 4.1</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 125 V 413 consid. 2d).</w:t>
      </w:r>
    </w:p>
    <w:p>
      <w:r>
        <w:t>A/750/2025 - 14/35 -</w:t>
      </w:r>
    </w:p>
    <w:p>
      <w:r>
        <w:rPr>
          <w:b/>
        </w:rPr>
        <w:t>E. 4.1.1</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RAI, 1ère phrase).</w:t>
      </w:r>
    </w:p>
    <w:p>
      <w:r>
        <w:rPr>
          <w:b/>
        </w:rPr>
        <w:t>E. 4.1.2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Cependant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w:t>
      </w:r>
    </w:p>
    <w:p>
      <w:r>
        <w:rPr>
          <w:b/>
        </w:rPr>
        <w:t>E. 4.2</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w:t>
      </w:r>
    </w:p>
    <w:p>
      <w:r>
        <w:t>A/750/2025 - 15/35 - des effets sur la capacité de gain de l’assuré (arrêt du Tribunal fédéral I 654/00 du 9 avril 2001 consid. 1).</w:t>
      </w:r>
    </w:p>
    <w:p>
      <w:r>
        <w:rPr>
          <w:b/>
        </w:rPr>
        <w:t>E. 4.4</w:t>
      </w:r>
    </w:p>
    <w:p>
      <w:r>
        <w:t>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(arrêt du Tribunal fédéral 9C_603/2015 du 25 avril 2016 consid. 6.1 et la référence). En l’absence d’une capacité de gain résiduelle économiquement exploitable, on est en présence d’une incapacité de gain totale qui ouvre le droit à une rente d’invalidité entière (arrêt du Tribunal fédéral 9C_755/2023 du 20 février 2024 consid. 5.2.2).</w:t>
      </w:r>
    </w:p>
    <w:p>
      <w:r>
        <w:rPr>
          <w:b/>
        </w:rPr>
        <w:t>E. 5.1</w:t>
      </w:r>
    </w:p>
    <w:p>
      <w:r>
        <w:t>Pour évaluer le taux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5.1.1</w:t>
      </w:r>
    </w:p>
    <w:p>
      <w:r>
        <w:t>Pour évaluer le taux d’invalidité d’un assuré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w:t>
      </w:r>
    </w:p>
    <w:p>
      <w:r>
        <w:rPr>
          <w:b/>
        </w:rPr>
        <w:t>E. 5.1.2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w:t>
      </w:r>
    </w:p>
    <w:p>
      <w:r>
        <w:t>A/750/2025 - 16/35 -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(ATF 133 V 504 consid. 4.2 et les références ; arrêt du Tribunal fédéral 9C_191/2021 du 25 novembre 2021 consid. 6.2.2 et les références).</w:t>
      </w:r>
    </w:p>
    <w:p>
      <w:r>
        <w:rPr>
          <w:b/>
        </w:rPr>
        <w:t>E. 5.1.3</w:t>
      </w:r>
    </w:p>
    <w:p>
      <w:r>
        <w:t>Selon l’art. 27bis RAI en vigueur depuis le 1er janvier 2018 jusqu’au 31 décembre 2021,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5.1.4</w:t>
      </w:r>
    </w:p>
    <w:p>
      <w:r>
        <w:t>Aux termes de l’art. 27bis al. 1 RAI en vigueur depuis le 1er janvier 2022, le taux d’invalidité des personnes qui exercent une activité lucrative à temps partiel est déterminé par l’addition des taux suivants : a. le taux d’invalidité en lien avec l’activité lucrative ; b. le taux d’invalidité en lien avec les travaux habituels. Selon l’art. 27bis al. 2 RAI, le taux d’invalidité en lien avec l’activité lucrative est déterminé : a. en extrapolant le revenu sans invalidité pour une activité lucrative correspondant à un taux d’occupation de 100% ; b. en calculant le revenu avec invalidité sur la base d’une activité lucrative correspondant à un taux d’occupation de 100% et en l’adaptant selon la capacité fonctionnelle déterminante ; c. en pondérant la perte de gain exprimée en pourcentage en fonction du taux d’occupation qu’aurait l’assuré s’il n’était pas invalide. Selon l’art. 27bis al. 3 RAI, le taux d’invalidité en lien avec les travaux habituels est calculé :</w:t>
      </w:r>
    </w:p>
    <w:p>
      <w:r>
        <w:t>A/750/2025 - 17/35 - a. en déterminant le pourcentage que représentent les limitations dans les travaux habituels par rapport à la situation dans laquelle l’assuré serait sans invalidité ; b. en pondérant le pourcentage déterminé à la let. a en fonction de la différence entre le taux d’occupation visé à l’al. 2, let. c, et une activité lucrative exercée à plein temps.</w:t>
      </w:r>
    </w:p>
    <w:p>
      <w:r>
        <w:rPr>
          <w:b/>
        </w:rPr>
        <w:t>E. 5.2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5.3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A/750/2025 - 18/35 -</w:t>
      </w:r>
    </w:p>
    <w:p>
      <w:r>
        <w:rPr>
          <w:b/>
        </w:rPr>
        <w:t>E. 5.4</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5.5</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5.5.1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5.5.2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A/750/2025 - 19/35 -</w:t>
      </w:r>
    </w:p>
    <w:p>
      <w:r>
        <w:rPr>
          <w:b/>
        </w:rPr>
        <w:t>E. 5.5.3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5.5.4</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t>A/750/2025 - 20/35 -</w:t>
      </w:r>
    </w:p>
    <w:p>
      <w:r>
        <w:rPr>
          <w:b/>
        </w:rPr>
        <w:t>E. 6.2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w:t>
      </w:r>
    </w:p>
    <w:p>
      <w:r>
        <w:t>En l’espèce, la chambre de céans constate que les rapports des Drs L______ et G______ sur lesquels l’avis du 3 avril 2023 du SMR se fonde permettent de retenir que les atteintes incapacitantes de l’assurée consistent, sur le plan somatique, en une polyarthrite rhumatoïde peu active et, sur le plan psychiatrique, en une perturbation de l’activité et de l’attention, une phobie sociale et un trouble dépressif récurrent, épisode actuel léger. Ces troubles sont la cause de limitations fonctionnelles en partie physiques (activités de force et au froid déconseillées), mais surtout psychiatriques, avec une difficulté d’affirmation de soi, la nécessité d’un temps d’adaptation plus long, des difficultés à effectuer plusieurs tâches en parallèle, à gérer la concentration et le stress relationnel (avec un épuisement apparaissant après 4 heures d’activité), une labilité émotionnelle (phase dépressive avec aboulie et anhédonie fréquente), une vulnérabilité au stress et une intolérance à un environnement de travail bruyant, si bien que la capacité de travail dans l’activité habituelle d’animatrice parascolaire au F______ est nulle depuis le 21 août 2020. Dans la mesure où le Dr G______ a attesté que l’assurée était en mesure de travailler dans un environnement non bruyant à 50% dès le 1er mai 2021 (cf. rapport du 30 août 2022 de ce médecin à l’OAI), le SMR a estimé que dans une activité adaptée aux limitations fonctionnelles précitées, la capacité de travail de l’assurée était de 50% dès le 1er mai 2021. Dès lors que l’avis du 3 avril 2023 du SMR se fonde sur les appréciations motivées et non contestées des médecins traitants, il convient d’en reconnaître la valeur probante. Il en va de même du rapport final MOP du 27 mai 2024, en tant qu’il conclut que la mesure d’orientation professionnelle, supervisée par les N______ du 16 octobre 2023 au 21 janvier 2024, n’a fait que confirmer les limitations fonctionnelles retenues par</w:t>
      </w:r>
    </w:p>
    <w:p>
      <w:r>
        <w:t>A/750/2025 - 21/35 - le SMR et montré que celles-ci limitaient considérablement les pistes pouvant être envisagées, ce au point de rendre inexploitable la capacité de travail sur le marché primaire du travail. On relève toutefois que, dans le cadre d’un mandat confié par l’Hospice général, les N______ avaient déjà conclu, le 3 juillet 2023, soit peu avant la fin d’un stage en entreprise effectué du 12 juin au 7 juillet 2023, que les atteintes à la santé de l’assurée sur le plan psychiatrique et somatique – qui leur étaient déjà connues à cette époque (cf. dossier AI, doc. 91, p. 421) – rendaient la capacité de travail résiduelle de 50% exploitable seulement dans un environnement bienveillant, mais non dans le « circuit économique » (dossier AI, doc. 92, p. 433). En conséquence, la chambre de céans considérera qu’il est établi, au degré de la vraisemblance prépondérante, que les atteintes précitées entraînent une incapacité de travail durable de 100% dans l’activité d’animatrice parascolaire depuis le 21 août 2020, mais que l’intéressée a recouvré provisoirement une capacité de travail de 50% dans une activité adaptée à ses limitations fonctionnelles du 21 mai 2021 au 2 juillet 2023. Faute d’être exploitable, pour raisons de santé, sur le marché primaire du travail, cette capacité de travail (et de gain) est de 0%, non pas depuis le 21 janvier 2024 – comme retenu dans la décision litigieuse –, mais depuis le 3 juillet 2023.</w:t>
      </w:r>
    </w:p>
    <w:p>
      <w:r>
        <w:rPr>
          <w:b/>
        </w:rPr>
        <w:t>E. 8</w:t>
      </w:r>
    </w:p>
    <w:p>
      <w:r>
        <w:t>Il reste à examiner le statut de l’intéressée et, cela fait, son degré d’invalidité.</w:t>
      </w:r>
    </w:p>
    <w:p>
      <w:r>
        <w:rPr>
          <w:b/>
        </w:rPr>
        <w:t>E. 8.1</w:t>
      </w:r>
    </w:p>
    <w:p>
      <w:r>
        <w:t>La chambre de céans rappelle à titre liminaire que le choix de la méthode d’évaluation de l’invalidité doit être examiné tant lors de l’examen initial du droit à la rente qu’à l’occasion d’une révision de celle-ci (art. 17 LPGA ; cf. ci-dessus : consid. 5.2). Il convient néanmoins de préciser qu’on ne s’écartera de la méthode de calcul initialement appliquée qu’en présence d’une nécessité impérieuse (arrêt du Tribunal fédéral I 419/05 du 2 juin 2006 consid. 3.1 ; Michel VALTERIO, Commentaire de la loi fédérale sur l’assurance-invalidité, 2018, p. 404, n. 14), ce qui suppose qu’une modification importante soit intervenue et que celle-ci ressorte de la comparaison des faits tels qu’ils existaient au moment de la décision initiale de rente avec ceux qui prévalaient au moment de la décision litigieuse, prise à l’issue de la procédure de révision (ATF 125 V 369 consid. 2 ; arrêt du tribunal fédéral I 275/00 du 12 juin 2002 consid. 1c et 2). On ajoutera que pour une femme divorcée et invalide, on peut appliquer par analogie le droit du divorce selon lequel on peut attendre de celle qui est en bonne santé jusqu’à l’âge de 45 ans qu’elle se réintègre à plein temps dans la vie professionnelle lorsque son plus jeune enfant a atteint l’âge de 16 ans. Il ne s’agit cependant pas d’une règle absolue. L’élément déterminant n’est pas de répondre à la question de savoir dans quelle mesure elle devrait travailler du point de vue du droit du divorce, mais uniquement celui de déterminer hypothétiquement si elle travaillerait compte tenu des circonstances (arrêt du Tribunal fédéral des assurances I 629/05 du 16 mars 2006 consid. 4.2.2, cité in VALTERIO, op. cit., p. 403). À cet égard, les déclarations faites au cours de la procédure d’instruction doivent de toute façon</w:t>
      </w:r>
    </w:p>
    <w:p>
      <w:r>
        <w:t>A/750/2025 - 22/35 - être pondérées plus fortement que les déclarations ultérieures contraires, qui peuvent être influencées par des réflexions inspirées par le droit des assurances sociales (arrêt du Tribunal fédéral des assurances I 385/06 du 26 septembre 2006 consid. 6.2.2 et les arrêts cités ; cf. également ATF 121 V 47 consid. 2a et les références). Cela étant, malgré le rôle important donné aux déclarations faites en cours d’instruction, celles-ci supposent que l’intéressé ait compris sans équivoque la question de l’assureur social à ce sujet, à défaut de quoi, il y a lieu d’attacher plus d’importance aux circonstances de vie concrètes (arrêt du Tribunal fédéral 9C_286/2013 du 28 août 2013 consid. 4.3 et 4.4 ; L’évaluation tient ainsi compte de la volonté hypothétique de la personne assurée, qui comme fait interne ne peut être l’objet d’une administration directe de la preuve et doit être déduite d’indices extérieurs, établis au degré de la vraisemblance prépondérante tel que requis en droit des assurances sociales (arrêts du Tribunal fédéral 9C_212/2023 du 15 novembre 2023 consid. 2.3 ; 9C_403/2022 du 15 mars 2023 consid. 4.1.2 ; 9C_55/2015 du 11 mai 2015 consid. 2.3 ; Margit MOSER-SZELESS/ Jenny CASTELLA, in DUPONT/ MOSER-SZELESS [éd.], Commentaire romand, LPGA, 2ème éd., 2025, n. 12b ad art. 16).</w:t>
      </w:r>
    </w:p>
    <w:p>
      <w:r>
        <w:rPr>
          <w:b/>
        </w:rPr>
        <w:t>E. 8.2</w:t>
      </w:r>
    </w:p>
    <w:p>
      <w:r>
        <w:t>Cela étant précisé, la chambre de céans constate que les indications que l’assurée a données le 21 avril 2023 dans le « questionnaire statut » n’apportent pas de réponse à la question de savoir si sans l’atteinte à la santé, elle aurait continué à exercer l’activité d’animatrice parascolaire au même taux (23.75%) ou à un taux différent. Les réponses données ne permettent pas non plus de savoir si elle aurait commencé une activité complémentaire ou de substitution si son atteinte à la santé ne l’avait pas empêchée durablement d’exercer son activité d’animatrice parascolaire dès le 21 août 2020.</w:t>
      </w:r>
    </w:p>
    <w:p>
      <w:r>
        <w:rPr>
          <w:b/>
        </w:rPr>
        <w:t>E. 8.2.1</w:t>
      </w:r>
    </w:p>
    <w:p>
      <w:r>
        <w:t>Il ressort en effet du questionnaire statut, tel qu’il a été complété le 21 avril 2023, que l’intéressée ne s’est pas inscrite dans le raisonnement hypothétique qui lui était demandé pour la question du statut. En effet, l’assurée a répondu « oui » à la question de savoir si elle avait « envisagé de réduire ou d’augmenter le taux de [son] activité professionnelle ». En revanche, elle n’a pas répondu à la première sous-question « si oui, merci de préciser à quel taux, depuis quand et pour quel motif » mais a seulement indiqué « à 50% dans un travail adapté à mon problème de santé ». Quant à la deuxième sous-question « Avez-vous entrepris des démarches dans [le] sens [d’une réduction/augmentation du taux de votre activité professionnelle] (recherches d’emploi, inscription à l’Office cantonal de l’emploi, etc.) ? », l’assurée y a répondu par « oui, droit de chômage épuisé et je n’ai pas réussi à trouver un travail adapté à mes problèmes de santé, formation ». Or, sachant que d’une part, l’inscription au chômage a eu lieu en mai 2021, avec un épuisement du droit aux indemnités de chômage le 12 décembre 2022 (cf. partie « en fait », points A, let. d et B, let. o) et que d’autre part, les stages effectués au taux de 50-80% en avril 2021 au Centre médical I______ (cf. dossier AI, doc. 17, p. 149 ; doc 75, p. 368 in fine ; doc. 79, p. 374), au taux de 50% du 23 septembre</w:t>
      </w:r>
    </w:p>
    <w:p>
      <w:r>
        <w:t>A/750/2025 - 23/35 - au 22 octobre 2021 à la clinique de O______ (dossier AI, doc. 75, p. 365-366) et au taux de 50% du 21 mars au 22 avril 2022 (Foyer K______) n’ont pas abouti à un engagement (cf. entre autres, dossier AI, doc. 17, p. 149 ; doc. 60, p. 254 ; doc. 73, p. 327), l’affirmation « À 50% dans un travail adapté à mon problème de santé » ne peut se rapporter qu’aux souhaits professionnels qui étaient les siens eu égard aux problèmes de santé et de formation qu’elle connaissait toujours le 21 avril 2023, alors qu’elle effectuait un stage d’observation à 50% aux N______ sur mandat de l’Hospice général (dossier AI, doc. 91, p. 419). Le fait que cette réponse soit hors sujet (car relative aux circonstances prévalant après l’atteinte à la santé) s’explique d’ailleurs à la lumière des faibles capacités de raisonnement logique et d’abstraction que les N______ ont constatées chez l’assurée (dossier AI, doc. 91, p. 423), ainsi que des difficultés de celle-ci à remplir des formulaires (« Au bout d’un moment, elle ne comprend plus ce qu’elle doit faire » ; dossier AI, doc. 103, p. 454). On retrouve en outre des difficultés similaires dans les déclarations que l’assurée a faites le 23 septembre 2024 lors de l’enquête économique sur le ménage. En effet, si l’intéressée a répondu « oui » à la question « sans atteinte à la santé, une activité lucrative serait-elle exercée à ce jour, selon l’assur(é)e ? », elle n’a pas répondu à la question qui lui succédait : « l’activité exercée [se] serait-elle poursuivie au même taux ? ». À cet égard, l’enquêtrice a noté que « Madame n’arrive pas à se projeter sur le plan professionnel et s’imaginer en bonne santé » (cf. dossier AI, doc. 111, p. 482-483). Il résulte de ce qui précède que la décision litigieuse ne pouvait se fonder ni sur le questionnaire statut du 21 avril 2023, ni le rapport d’enquête économique sur le ménage pour reconnaître un statut mixte à parts égales à l’assurée. Dans ces conditions, il convient de s’assurer, ci-après, que les déclarations faites les 30 octobre 2024 (« plein temps ») et 4 mars 2025 (« taux entre 80% et 100% ») soient corroborées par des indices figurant au dossier et qu’elles ne soient pas le simple fruit de réflexions juridiques ultérieures au projet de décision du</w:t>
      </w:r>
    </w:p>
    <w:p>
      <w:r>
        <w:rPr>
          <w:b/>
        </w:rPr>
        <w:t>E. 8.2.2</w:t>
      </w:r>
    </w:p>
    <w:p>
      <w:r>
        <w:t>Il ressort, entre autres, des informations figurant au registre informatisé de l’office cantonal de la population et des migrations (OCPM) que l’assurée est arrivée en Suisse en 1988, à l’âge de 16 ans, et que les mariages qu’elle a contractés en 1991, 1998 et 2006 se sont terminés par autant de divorces, le dernier en date remontant au 8 janvier 2013, sans pension alimentaire à la clé (dossier AI, doc. 14, p. 106). Une fille et un garçon, nés respectivement en juin 1992 et août 1998 sont issus des deux premières unions. L’assurée vivait déjà seule avant son atteinte à la santé (i.e. avant son incapacité de travail durable attestée à partir du 21 août 2020 ; dossier AI, doc. 111, p. 484). Selon les éléments anamnestiques recueillis par la Dre L______, l’assurée a rencontré beaucoup de difficultés au cours de sa scolarité, accomplie au Portugal, en raison de ses troubles de l’attention et de l’absence d’aide de ses parents. Une fois arrivée en Suisse, plus précisément à l’issue de la période qu’elle avait passée au B______</w:t>
      </w:r>
    </w:p>
    <w:p>
      <w:r>
        <w:t>A/750/2025 - 24/35 - en classe d’accueil, sa mère s’était montrée peu ouverte à son projet de faire l’école de commerce et lui aurait mis la pression pour qu’elle gagnât sa vie rapidement. L’assurée avait donc renoncé à faire des études et commencé à faire du baby-sitting (dossier AI, doc. 73, p. 324). Sur le plan professionnel, les pièces versées au dossier montrent que l’activité d’aide puéricultrice/aide de crèche à l’E______, exercée dès le 17 juillet 2002 a été réduite de 60% à 40% durant la période du 4 septembre 2003 au 4 juillet 2008, mais qu’au moment de son deuxième divorce en 2004, l’assurée était également au chômage à 40% et percevait, à ce titre, des indemnités journalières s’ajoutant au revenu provenant de son activité à 40% (JTPI/9073/2004, p. 2 ; dossier AI doc. 14, p. 14). Du 16 mars au 31 décembre 2009, l’assurée a travaillé à 100% dans un magasin P______. À ce propos, elle a indiqué que l’activité de conseillère à la clientèle était « trop lourde physiquement » (dossier AI, doc. 13, p. 96 ; doc. 103, p. 454-455). S’en est suivie une « période de formation » entre 2010 et 2012 selon le CV (dossier AI, doc. 26, p. 174). Les informations recueillies par les N______ précisent à cet égard que l’assurée était au chômage de 2010 à 2011, période durant laquelle elle suivait des cours d’anglais (dossier AI, doc. 91, p. 421). À noter que les renseignements recueillis par la division réadaptation de l’OAI font mention d’un emploi de réceptionniste auprès d’une clinique dentaire en 2011, activité stoppée au bout de deux semaines « en raison [du] manque de maîtrise informatique et de l’activité particulièrement stressante » (dossier AI, doc. 102, p. 451). Arrivée au terme de ses indemnités de chômage, elle s’est lancée, en 2012, dans une formation de secrétaire médicale à D______, avec l’aide financière de l’Hospice général (dossier AI, doc. 91, p. 421). Elle avait réussi à obtenir le certificat mais pas le diplôme (échec dans la partie concernant TARMED et l’anatomie ; dossier AI, doc. 102, p. 451). Après quoi, l’assurée a effectué, du 3 décembre 2012 au 4 janvier 2013, un stage d’évaluation à l’emploi aux N______, dans le cadre duquel elle avait annoncé rechercher un taux d’activité de 100% (dossier AI, doc. 16, p. 146). Du 17 juin 2013 au 31 juillet 2014, elle a travaillé à 100% au sein des crèches de la direction des ressources humaines des HUG. Le certificat de travail délivré le 12 août 2014 par les HUG précise à cet égard qu’elle n’avait « malheureusement plus été en mesure d’exercer sa fonction à partir du 8 mai 2014 pour raisons de santé » (dossier AI, doc. 13, p. 92). Après la fin de son contrat aux HUG, l’assurée a connu une nouvelle période de chômage au cours de laquelle elle a exercé une activité d’employée administrative à 100% auprès de la CCGC pour une durée déterminée du 17 novembre 2014 au 16 mai 2015. Une nouvelle fois au bénéfice d’une aide financière de l’Hospice général (depuis le 1er septembre 2015), elle s’est inscrite à la Haute école de travail social (HETS) et bénéficiait, à compter du 1er mai 2016, d’un délai de cinq ans pour obtenir un CFC d’assistante sociale. Cette formation n’a toutefois pas été menée jusqu’à son terme en raison d’une interruption du processus de validation des acquis après février 2019. En marge de cette formation d’assistante sociale, l’assurée a exercé une activité d’animatrice au F______ à 48% du 7 octobre 2016 au 27 août 2017,</w:t>
      </w:r>
    </w:p>
    <w:p>
      <w:r>
        <w:t>A/750/2025 - 25/35 - respectivement à 23.75% du 28 août 2017 au 30 avril 2021 (avec un arrêt de travail à 100% dès le 21 août 2020 ; cf. dossier AI, doc. 13, p. 87-90 ; doc. 17, p. 149 ; doc. 112, p. 493). Selon les informations ressortant, entre autres, du CV, des renseignements de l’assistante sociale et de la division réadaptation de l’OAI, l’assurée a également effectué, en avril 2021, un stage de réceptionniste au centre médical I______ en deux parties, l’une à 50% et l’autre à 80%, pour les raisons suivantes : en raison du bruit et de la cadence, l’activité de réceptionniste s’était avérée trop difficile, raison pour laquelle l’employeur lui avait proposé de changer d’environnement et l’avait envoyée auprès du service administratif de I______. Ce changement ne s’était pas avéré concluant et l’assurée avait été licenciée au bout de trois semaines (dossier AI, doc. 106, p. 473 ; doc. 26, p. 174 ; doc. 17, p. 149 ; doc. 75, p. 366). Alors qu’elle était en arrêt de travail à 50% en avril 2021, sans pouvoir « travailler avec des enfants pour des raisons médicales » (dossier AI, doc. 26, p. 171), le Dr G______ a délivré, le 30 avril 2021, un certificat de reprise attestant que la capacité de travail serait entière à partir du 1er mai 2021 (dossier AI, doc. 26, p. 170). Dès ce moment, l’assurée s’est inscrite au chômage à 80% (dossier AI, doc. 26, p. 166). Dans son courrier du 25 août 2021 à l’OAI, l’assurée a précisé que l’OCE lui avait demandé une reprise à 100%, raison pour laquelle elle avait demandé au Dr G______ d’établir le certificat du 30 avril 2021 précité. On note par ailleurs qu’un arrêt de travail à 50% a été à nouveau délivré par ce médecin à compter du 26 août 2021 (dossier AI, doc. 26, p. 175). Bénéficiant du suivi parallèle de l’OCE et de l’Hospice général durant la période de chômage ouverte en mai 2021, l’assurée a déclaré dans le cadre de la mesure J______, initiée par l’Hospice général et mise en œuvre du 5 juillet 2021 au 31 janvier 2022, qu’elle recherchait « un travail qui lui garantisse un revenu de CHF 4'000.- net par mois, à 80% ». Dans son rapport du 3 février 2022, la Fondation J______ a précisé à ce sujet « qu’une interrogation [demeurait] quant à [la] possibilité […] de rejoindre le premier marché de l’emploi [et] qu’au vu des difficultés identifiées, il [était] souhaitable [que l’assurée] puisse réaliser un stage au sein de la Fondation K______ comme prévu initialement » (cf. dossier AI, doc. 72, p. 320 et 322). S’agissant précisément de ce stage à 50%, qui sera finalement suivi du 21 mars au 1er juillet 2022, mais interrompu le 30 juin 2022 en raison d’un arrêt maladie à 100% du 30 juin au 15 juillet 2022 (dossier AI, doc. 56, p. 235), le rapport final, rendu le 5 juillet 2022 par la Fondation J______ mentionne ce qui suit : « Lors de la première évaluation de stage, réalisée le 03.05.2022, les signaux semblent au vert et un poste à 80% pourrait être proposé à [l’assurée] dès le mois de septembre 2022 pour autant que son investissement se maintienne. Lors de la deuxième évaluation de stage, organisée le 21.06.2022, il ressort que [l’assurée] n’a pas eu le comportement adéquat et attendu avec les résidents en situation de handicap. […] Après un dernier point réalisé en interne, elle indique ne pas comprendre ce que l’on attend d’elle et nous adresse un arrêt maladie de deux semaines à compter du 30.06.2022. […] En accord avec son nouvel assistant</w:t>
      </w:r>
    </w:p>
    <w:p>
      <w:r>
        <w:t>A/750/2025 - 26/35 - social, nous mettons un terme à la mesure en date du 30.06.2022 en raison de l’arrêt maladie à 100% que nous avons reçu. La poursuite d’un suivi thérapeutique reste nécessaire et la recherche d’un emploi n’est pas la priorité car sa problématique de santé ne semble pas réglée à ce jour » (dossier AI, doc. 75, p. 361-362).</w:t>
      </w:r>
    </w:p>
    <w:p>
      <w:r>
        <w:rPr>
          <w:b/>
        </w:rPr>
        <w:t>E. 8.3</w:t>
      </w:r>
    </w:p>
    <w:p>
      <w:r>
        <w:t>Dans le cadre de l’examen global à effectuer pour répondre à la question du statut (cf. ci-dessus : consid. 5.2), les aspects suivants sont déterminants :</w:t>
      </w:r>
    </w:p>
    <w:p>
      <w:r>
        <w:rPr>
          <w:b/>
        </w:rPr>
        <w:t>E. 8.3.1</w:t>
      </w:r>
    </w:p>
    <w:p>
      <w:r>
        <w:t>Sur le plan personnel, l’assurée ne dispose d’aucune formation certifiante (de type CFC/AFP) mais de simples attestations délivrées par C______ (formation de réceptionniste téléphoniste) et D______(formation de secrétaire médicale, non sanctionnée par un diplôme).</w:t>
      </w:r>
    </w:p>
    <w:p>
      <w:r>
        <w:rPr>
          <w:b/>
        </w:rPr>
        <w:t>E. 8.3.2</w:t>
      </w:r>
    </w:p>
    <w:p>
      <w:r>
        <w:t>Sur le plan familial/social, il y a lieu de prendre en considération le fait que l’assurée est divorcée depuis 2013, ne perçoit aucune pension alimentaire (dossier AI, doc. 14, p. 106) et vivait déjà seule avant la survenance de son atteinte à la santé (dossier AI, doc. 111, p. 484).</w:t>
      </w:r>
    </w:p>
    <w:p>
      <w:r>
        <w:rPr>
          <w:b/>
        </w:rPr>
        <w:t>E. 8.3.3</w:t>
      </w:r>
    </w:p>
    <w:p>
      <w:r>
        <w:t>Il convient ensuite de tenir compte de la situation économique, en ce sens que sans atteinte à la santé, l’assurée n’aurait eu d’autre choix que d’exercer une activité lucrative pour subvenir à ses besoins et, cas échéant, de compléter ses revenus par l’aide sociale, dont elle a bénéficié périodiquement, soit durant sa tentative de décrocher un diplôme de secrétaire médicale en 2012, et une nouvelle fois à partir de septembre 2015, de manière à compléter l’activité à temps partiel (48% puis 23.75%) exercée au F______ durant la formation entreprise à la HETS en vue d’obtenir un CFC d’assistante sociale, sans succès (ci-dessus : consid. 8.2.2).</w:t>
      </w:r>
    </w:p>
    <w:p>
      <w:r>
        <w:rPr>
          <w:b/>
        </w:rPr>
        <w:t>E. 8.3.4</w:t>
      </w:r>
    </w:p>
    <w:p>
      <w:r>
        <w:t>En ce qui concerne la situation professionnelle, il sied de constater à la lumière du parcours retracé ci-dessus (consid. 8.2.2) que la recherche d’un taux d’activité d’au moins 80% s’est manifestée dès 2004 (dossier AI, doc. 14, p. 14) et s’est concrétisée par au moins trois emplois à plein temps entre 2009 et 2015 (magasin P______ en 2009, HUG entre juin 2013 et juillet 2014, CCGC entre novembre 2014 et mai 2015), dont les deux premiers ont pris fin en raison d’une fatigue excessive pour le premier et d’un arrêt de travail dès le 8 mai 2014 pour le second. Quant au troisième, il s’agissait d’un emploi de durée déterminée qui avait pour but, selon la CCGC, de permettre à l’assurée « d’élargir ses connaissances professionnelles » (dossier AI, doc. 13, p. 91). Vu toutefois la formation de secrétaire médicale entreprise en 2012 et, après l’échec de celle-ci, la volonté affichée par l’assurée de retrouver un emploi à 100%, concrétisée par la prise d’un emploi à ce taux aux HUG en juin 2013, il y a lieu de considérer que l’absence d’activité continue à plein temps entre 2009 et 2015 s’expliquait soit pour des raisons de santé, soit pour des raisons de formation, l’assurée cherchant à améliorer son employabilité « pour devenir autonome sur le plan financier » (cf. courrier du 13 juillet 2021 de l’assistante sociale H______ à l’OAI ; dossier</w:t>
      </w:r>
    </w:p>
    <w:p>
      <w:r>
        <w:t>A/750/2025 - 27/35 - AI, doc. 17). C’est également à la lumière de cet objectif d’autonomie financière, souligné par cette assistante sociale, qu’il y a lieu de comprendre la période 2016 à 2020, durant laquelle la recourante travaillait au F______ (à 48% du 7 octobre 2016 au 27 août 2017 et à 23.75% dès le 28 août 2017), tout en suivant une formation d’assistante sociale – à tout le moins jusqu’en 2019 – dans le but de « pouvoir travailler dans une institution » (cf. réplique, p. 4, avant-dernier §). D’avis différent, l’OAI objecte que les modules de cette formation, accomplis par l’assurée en janvier 2018 et février 2019 ne représentaient pas une charge de travail si importante au point de justifier l’absence de recherches d’emploi entre 2017 et 2020. L’argumentation de l’OAI, qui paraît s’inscrire dans la logique d’une continuation de l’activité d’animatrice parascolaire à 23.75% sans atteinte à la santé, ne saurait toutefois être suivie pour plusieurs raisons. Il sied de relever tout d’abord qu’au vu du caractère passager de la formation à la HETS, découlant notamment du délai maximal de 5 ans pour l’obtention du CFC, la raison d’être d’un taux d’activité réduit à 23.75% aurait cessé au plus tard à l’issue de ce délai, même sans atteinte à la santé. L’OAI n’en disconvient d’ailleurs pas, puisqu’il reconnaît un statut mixte à 50% à l’assurée – non pertinent, vu la manière dont ce taux a été déterminé (cf. ci-dessus : consid. 8.2.1). En second lieu, compte tenu des aspects médicaux du cas, caractérisés notamment par une perturbation de l’activité et de l’attention (F90.0) depuis l’enfance (cf. dossier AI, doc. 73, p. 330 et ss) et une dépression récurrente depuis 2008 (dossier AI, doc. 73, p. 325-326), on ne saurait minimiser le poids que cette formation d’assistante sociale – restée inachevée – représentait pour l’assurée. Cela est également corroboré par les difficultés scolaires durant l’enfance (trois redoublements au Portugal ; dossier AI, doc. 73, p. 339), l’échec subi dans la tentative d’obtenir un diplôme de secrétaire médicale et les faibles capacités de raisonnement logique et d’abstraction que les N______ ont constatées chez l’assurée (dossier AI, doc. 91, p. 423). En troisième lieu, on ne saurait déduire de la non-production de recherches d’emploi relatives à la période 2017-2020 – point d’ailleurs non instruit par l’OAI jusqu’à l’envoi, le 8 novembre 2024, d’un courrier à l’assurée – que l’assurée n’aurait rien entrepris dans ce sens, notamment après l’interruption du processus de validation des acquis de sa formation en février 2019. En effet, l’assistante sociale H______ l’a « toujours vu chercher un emploi, une formation pour devenir autonome financièrement » (dossier AI, doc. 17, p. 150). Et l’assurée de préciser qu’en novembre 2024, « en étant en incapacité de travail totale sur le premier marché de l’emploi, [elle] n’était pas en mesure de transmettre des documents qui ne lui [avaient pas] été demandé[s] précédemment malgré le dépôt d’une demande en 2021 et dont elle n’avait pas gardé de copies » (cf. mémoire de réplique, p. 5). Enfin et surtout, on soulignera que la question du statut doit être tranchée sur la base de l’évolution de la situation jusqu’au prononcé de la décision litigieuse (ci-dessus : consid. 5.2).</w:t>
      </w:r>
    </w:p>
    <w:p>
      <w:r>
        <w:t>A/750/2025 - 28/35 - À cet égard, il sied de rappeler, pour les raisons déjà évoquées, que ni le questionnaire complété le 21 avril 2023 par l’assurée, ni les déclarations que celle-ci a faites à l’enquêtrice ne sont exploitables, l’assurée ne parvenant même pas à s’imaginer en bonne santé sur question de l’enquêtrice (ci-dessus : consid. 8.2.1). On constate toutefois que malgré l’incapacité totale de travail depuis le 21 août 2020 et une capacité de travail de 50% dans une activité adaptée depuis le 1er mai 2021 (cf. avis du SMR du 3 avril 2023 et les certificats d’arrêt de travail du Dr G______ attestant une capacité de travail de 50%), l’assurée n’en a pas moins déclaré, au moment de sa prise en charge par la Fondation J______, dès le 5 juillet 2021, qu’elle recherchait un travail qui lui garantisse un revenu de CHF 4'000.- par mois à 80% (dossier AI, doc. 72, p. 320). Cette déclaration, qui est bien antérieure au projet de décision du 11 octobre 2024, ne saurait donc avoir été influencée par celui-ci. Il existe en outre des indices extérieurs montrant qu’il ne s’agissait pas de simples paroles, non suivies d’effets, mais que l’assurée a fait abstraction de son atteinte à la santé, par actes concluants, d’au moins deux façons, ce en effectuant, en avril 2021, une partie de son stage au Centre médical I______ à 80% et, en 2022, en tentant de convaincre la Fondation K______ de lui proposer un poste à 80% dès le mois de septembre 2022 (ci-dessus : consid. 8.2.2). À la lumière de ces éléments, le fait d’avoir signalé à l’OCE, au moment de son inscription en mai 2021, qu’elle recherchait un emploi à 80% apparaît manifestement sincère – à défaut d’être réaliste et exigible d’un point de vue médical. En atteste le certificat de reprise à 100% délivré le 30 avril 2021 par le Dr G______, qui est en contradiction avec l’incapacité de travail de 50% (avec effet au 1er mai 2021) qu’il a retenue a posteriori dans son rapport du 30 août 2022. On rappellera enfin que le SMR se rallie à cette dernière appréciation et que son avis du 3 avril 2023 a valeur probante (cf. ci-dessus : consid. 7).</w:t>
      </w:r>
    </w:p>
    <w:p>
      <w:r>
        <w:rPr>
          <w:b/>
        </w:rPr>
        <w:t>E. 8.4</w:t>
      </w:r>
    </w:p>
    <w:p>
      <w:r>
        <w:t>En procédant à une appréciation englobant les facteurs personnels, familiaux, sociaux, économiques et professionnels (ci-dessus : consid. 8.3.1 à 8.3.4), la chambre de céans considère qu’il est établi, au degré requis de la vraisemblance prépondérante, que sans son atteinte à la santé, l’assurée aurait exercé une activité salariée à 80%. 9. Conformément aux principes exposés ci-dessus (consid. 5.1.1 à 5.1.4), il convient à présent de fixer le degré d’invalidité pour la part professionnelle et les travaux habituels (ci-après : consid. 9.5). 9.1 Selon l’art. 28 al. 2 aLAI, la rente est échelonnée selon le taux d’invalidité (40% au moins pour un quart de rente ; 50% au moins pour une demi-rente ; 60% au moins pour trois quarts de rente ; 70% au moins pour une rente entière). Selon l’art. 28b LAI, en vigueur depuis le 1er janvier 2022, la quotité de la rente est fixée en pourcentage d’une rente entière (al. 1). Pour un taux d’invalidité compris entre 50 et 69%, la quotité de la rente correspond au taux d’invalidité (al. 2) ; pour un taux d’invalidité supérieur ou égal à 70%, l’assuré a droit à une</w:t>
      </w:r>
    </w:p>
    <w:p>
      <w:r>
        <w:t>A/750/2025 - 29/35 -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 9.2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9.3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9C_500/2020 du 1er mars</w:t>
      </w:r>
    </w:p>
    <w:p>
      <w:r>
        <w:t>A/750/2025 - 30/35 - 2021 consid. 4.1 et les références ; cf. également 8C_537/2023 du 17 avril 2024 consid. 4.2.3 et 5.1 et les références). 9.4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w:t>
      </w:r>
    </w:p>
    <w:p>
      <w:r>
        <w:rPr>
          <w:b/>
        </w:rPr>
        <w:t>E. 11</w:t>
      </w:r>
    </w:p>
    <w:p>
      <w:r>
        <w:t>octobre 2024.</w:t>
      </w:r>
    </w:p>
    <w:p>
      <w:r>
        <w:rPr>
          <w:b/>
        </w:rPr>
        <w:t>E. 11.1</w:t>
      </w:r>
    </w:p>
    <w:p>
      <w:r>
        <w:t>Obtenant partiellement gain de cause et étant assistée par un conseil, l’assurée a droit à une indemnité à titre de participation à ses frais et dépens, que la chambre de céans fixera à CHF 2'500.- (art. 61 let. g LPGA ; art. 89H al. 3 LPA ; art. 6 du règlement sur les frais, émoluments et indemnités en procédure administrative du 30 juillet 1986 [RFPA – E 5 10.03]).</w:t>
      </w:r>
    </w:p>
    <w:p>
      <w:r>
        <w:rPr>
          <w:b/>
        </w:rPr>
        <w:t>E. 11.2</w:t>
      </w:r>
    </w:p>
    <w:p>
      <w:r>
        <w:t>La procédure n’étant pas gratuite (art. 69 al. 1bis LAI) et vu l’issue du litige, il y a lieu de condamner l’intimé au paiement d’un émolument de CHF 200.-.</w:t>
      </w:r>
    </w:p>
    <w:p>
      <w:r>
        <w:t>*****</w:t>
      </w:r>
    </w:p>
    <w:p>
      <w:r>
        <w:t>A/750/2025 - 35/35 -</w:t>
      </w:r>
    </w:p>
    <w:p>
      <w:r>
        <w:t>PAR CES MOTIFS, LA CHAMBRE DES ASSURANCES SOCIALES : Statuant À la forme :</w:t>
      </w:r>
    </w:p>
    <w:p>
      <w:r>
        <w:rPr>
          <w:b/>
        </w:rPr>
        <w:t>E. 13</w:t>
      </w:r>
    </w:p>
    <w:p>
      <w:r>
        <w:t>août 2012 consid. 3). Il convient de se référer à la version de l’ESS publiée au moment déterminant de la décision querellée (ATF 143 V 295 consid. 4 ; arrêt du Tribunal fédéral 8C_655/2016 du 4 août 2017 consid. 6.3). 9.4.1 Depuis la 10e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 T17 de l’ESS 2012 p. 44) et du type de travail, de la formation nécessaire à la pratique de la profession et de l’expérience professionnelle (voir table TA1 « skill level »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w:t>
      </w:r>
    </w:p>
    <w:p>
      <w:r>
        <w:t>A/750/2025 - 31/35 -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(cf. ATF 150 V 354 consid. 6.1).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Rechtsprechung des Bundesgerichts zum Bundesgesetz über die Invalidenversicherung [IVG], 4e éd., 2022, n. 101 ad art. 28a LAI).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 9.4.2 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Dans un arrêt de principe (ATF 150 V 410),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w:t>
      </w:r>
    </w:p>
    <w:p>
      <w:r>
        <w:t>A/750/2025 - 32/35 -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26bis al. 3 RAI), le Conseil fédéral avait choisi une autre voie (consid. 9.4.3). Par conséquent, si en raison des circonstances du cas d’espèce, le salaire statistique des ESS doit être adapté au- delà de ce que prévoit l’art. 26bis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L’étendue de l’abattement justifié dans un cas concret relève du pouvoir d’appréciation (ATF 132 V 393 consid. 3.3).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9.5 En l’espèce, il sied de constater que l’OAI a déterminé le degré d’invalidité de l’assurée uniquement au moment où sa capacité de travail n’était pas exploitable sur le marché primaire du travail, soit, selon lui, le 21 janvier 2024. Pour les raisons évoquées plus haut, cette situation était déjà donnée à compter du 3 juillet 2023 (ci-dessus : consid. 7). La deuxième critique qu’il y a lieu d’adresser à l’OAI concerne l’absence de comparaison avec la situation qui prévalait en amont. En</w:t>
      </w:r>
    </w:p>
    <w:p>
      <w:r>
        <w:t>A/750/2025 - 33/35 - effet, cette autorité s’est abstenue d’examiner dans quelle mesure la capacité de travail de 50% dans une activité adaptée, qui était donnée du 1er mai 2021 au 2 juillet 2023, se répercutait sur la capacité de gain de l’assurée au moment de la naissance éventuelle du droit à la rente en décembre 2021 (ci-dessus : consid. 3.3 et 4.1.2). Aussi convient-il de réparer cette omission. 9.5.1 Sachant qu’avant son atteinte à la santé en août 2020, l’assurée travaillait comme animatrice au F______ à 23.75% et qu’à plein temps, elle aurait réalisé un salaire de CHF 78'259.- en 2020 comme en 2021 (cf. dossier AI, doc. 10, p. 68- 70), il y a lieu de présumer que sans atteinte à la santé, cette activité se serait poursuivie au-delà du 30 avril 2021 (ci-dessus : consid. 9.3). En revanche, le revenu que l’assurée a réalisé en parallèle, en avril 2021, en qualité de stagiaire auprès du Centre médical I______ (cf. l’extrait de compte individuel ; dossier AI, doc. 79, p. 374), n’est pas pertinent, étant donné que l’assurée était déjà atteinte dans sa santé au moment de son entrée en service chez cet employeur (arrêt du Tribunal fédéral 9C_528/2020 du 1er avril 2021 consid. 7.1 in fine). Aussi y a-t-il lieu de fixer le revenu sans invalidité à CHF 78'259.- au moment de la naissance du droit à la rente, soit en décembre 2021. Dans la mesure où l’assurée n’avait pas repris d’activité lucrative à ce moment, le revenu avec invalidité doit être déterminé sur la base de données statistiques, plus précisément la table TA1, tirage « skill level », ligne « total ». Selon cette table, une femme pouvait réaliser, en 2020, un revenu de CHF 4'276.- par mois ou CHF 51'312.- par année, ce qui correspond à CHF 53'492.76, en tenant compte de la durée normale du travail de 41.7 heures dans les entreprises en 2021 (51'312 x 41.7 / 40 = 53'492.76). En indexant ce montant à l’indice suisse des salaires (ISS ; T39), on obtient CHF 53'819.40.- pour l’année 2021 (53'492.76 x 2'801 / 2'784 = 53'819.40), soit CHF 26'909.70, vu l’exigibilité d’une activité adaptée à 50%. Compte tenu des limitations fonctionnelles et du fait que seule une activité à 50% était exigible à cette époque, il se justifie d’opérer un abattement de 20% sur le revenu avec invalidité. Cela fait, celui-ci s’élève à CHF 21'527.76. La comparaison des revenus aboutit ainsi à une perte de gain de CH 56'731.24, soit CHF 78'259.- sous déduction de CHF 21'527.76, correspondant à un degré d’invalidité de 72% dans la sphère professionnelle [(78'259 – 21'527.76) x 100 / 78'259 = 72.49, arrondi à 72% (ATF 130 V 121 consid. 3.2)], réduit à 57.6%, vu la part de 80% dévolue à l’activité lucrative. Concernant les travaux habituels, il ressort du rapport d’enquête économique sur le ménage – qui n’est pas contesté et n’apparaît pas contestable non plus – que les empêchements se montent à 5.1%, ce qui correspond à 1.02%, vu la part de 20% consacrée à ces travaux. En additionnant les taux d’invalidité de 57.6% et 1.02%, on obtient un degré d’invalidité de 59%, soit 58.62%, arrondi à 59%, donnant droit à une demi-rente à compter du 1er décembre 2021, conformément à l’art. 28 al. 2 LAI, en vigueur jusqu’au 31 décembre 2021.</w:t>
      </w:r>
    </w:p>
    <w:p>
      <w:r>
        <w:t>A/750/2025 - 34/35 - 9.5.2 Par la suite, la capacité de gain de l’assurée s’est détériorée en devenant inexploitable, le 3 juillet 2023, sur le marché primaire du travail (ci-dessus : consid. 4.4 et 7). En comparant cette situation à celle qui prévalait au moment de la naissance du droit à la rente en décembre 2021, il en ressort que le degré d’invalidité s’est modifié au point d’entraîner une perte économique de 100%. Le statut à retenir étant inchangé, il en résulte une invalidité de 80% dans la sphère professionnelle et de 1.02% dans les travaux habituels, soit un taux d’invalidité de 81%, ouvrant droit à une rente entière trois mois plus tard, soit à compter du 1er octobre 2023 (art. 88a al. 2 RAI ; arrêt du Tribunal fédéral 8C_724/2011 du 24 juillet 2012 consid. 2.2 ; CIRAI, ch. 4106). 10. Le recours est donc partiellement admis et la décision du 3 février 2025 réformée en ce sens que la recourante a droit à une demi-rente d’invalidité du 1er décembre 2021 au 30 septembre 2023 et à une rente entière d’invalidité dès le 1er octobre 2023.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