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ATAS/517/2017 vom 20. Juni 2017</w:t>
      </w:r>
    </w:p>
    <w:p>
      <w:r>
        <w:t>GE Cour de justice, 2017-06-20, FR</w:t>
      </w:r>
    </w:p>
    <w:p>
      <w:r>
        <w:rPr>
          <w:b/>
        </w:rPr>
        <w:t xml:space="preserve">Quelle: </w:t>
      </w:r>
      <w:r>
        <w:t>https://mcp.opencaselaw.ch/entscheid/ge_gerichte_ATAS_517_2017</w:t>
      </w:r>
    </w:p>
    <w:p>
      <w:r>
        <w:t>FR: GE_GERICHTE ATAS/517/2017 du 20 juin 2017</w:t>
      </w:r>
    </w:p>
    <w:p>
      <w:r>
        <w:t>IT: GE_GERICHTE ATAS/517/2017 del 20 giugno 2017</w:t>
      </w:r>
    </w:p>
    <w:p>
      <w:pPr>
        <w:pStyle w:val="Heading2"/>
      </w:pPr>
      <w:r>
        <w:t>Volltext</w:t>
      </w:r>
    </w:p>
    <w:p>
      <w:r>
        <w:t>Siégeant : Doris GALEAZZI, Présidente; Evelyne BOUCHAARA et Christine TARRIT-DESHUSSES, Juges assesseurs</w:t>
      </w:r>
    </w:p>
    <w:p>
      <w:r>
        <w:t>RÉPUBLIQUE ET</w:t>
      </w:r>
    </w:p>
    <w:p>
      <w:r>
        <w:t>CANTON DE GENÈVE POUVOIR JUDICIAIRE</w:t>
      </w:r>
    </w:p>
    <w:p>
      <w:r>
        <w:t>A/770/2017 ATAS/517/2017 COUR DE JUSTICE Chambre des assurances sociales Arrêt du 20 juin 2017 1ère Chambre</w:t>
      </w:r>
    </w:p>
    <w:p>
      <w:r>
        <w:t>En la cause Monsieur A______, domicilié c/o M. B______, à GENÈVE, comparant avec élection de domicile en l'étude de Maître Daniel MEYER</w:t>
      </w:r>
    </w:p>
    <w:p>
      <w:r>
        <w:t>recourant</w:t>
      </w:r>
    </w:p>
    <w:p>
      <w:r>
        <w:t>contre OFFICE DE L'ASSURANCE-INVALIDITÉ DU CANTON DE GENÈVE, sis rue des Gares 12, GENÈVE intimé</w:t>
      </w:r>
    </w:p>
    <w:p>
      <w:r>
        <w:t>A/770/2017 - 2/4 - Attendu en fait que par décision du 1er février 2017, l’office de l’assurance-invalidité du canton de Genève (ci-après : OAI) a fixé à CHF 133.60 le montant de l’indemnité journalière due à Monsieur A______ (ci-après : l’assuré), à compter du 3 janvier 2017, et durant la période de réadaptation ; Que l’assuré, représenté par Me Daniel MEYER, a interjeté recours le 3 mars 2017 contre ladite décision ; qu’il conclut à l’octroi d’une indemnité journalière de CHF 172.30 ; Que dans sa réponse du 28 mars 2017, la caisse cantonale genevoise de compensation a conclu au rejet du recours ; que le même jour, l’OAI s’en est rapporté à l’avis de celle- ci ; Que dans sa réplique du 28 avril 2017, l’assuré a prié la chambre de céans d’ordonner à l’OAI de fixer le montant de l’indemnité journalière à CHF 152.22 ; Que le 16 mai 2017, l’OAI a transmis à la chambre de céans copie d’une nouvelle décision notifiée à l’assuré le 15 mai 2017, annulant et remplaçant celle du 1er février 2017 et tenant compte d’une indemnité journalière de CHF 152.80 ; Que le 9 juin 2017, l’assuré a pris acte de la rectification opérée par l’OAI et conclu à la prise en charge par l’OAI des frais judiciaires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15 mai 2017, annulant et remplaçant celle du 1er février 2017 ; Qu'il y a lieu d'en prendre acte ; Que le recours déposé par l’assuré le 3 mars 2017 est dès lors devenu sans objet ; qu’il convient de rayer la cause du rôle ; Qu’aux termes de l’art. 61 let. g de la LPGA, le recourant qui obtient gain de cause a droit au remboursement de ses frais et dépens dans la mesure fixée par le tribunal ; que</w:t>
      </w:r>
    </w:p>
    <w:p>
      <w:r>
        <w:t>A/770/2017 - 3/4 -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Qu'en l'espèce, les dépens seront fixés à CHF 1'000.-, étant au demeurant précisé qu’aucune avance de frais n’a été réclamée à l’assuré ;</w:t>
      </w:r>
    </w:p>
    <w:p>
      <w:r>
        <w:t>A/770/2017 - 4/4 - PAR CES MOTIFS, LA CHAMBRE DES ASSURANCES SOCIALES : 1. Prend acte de la nouvelle décision du 15 mai 2017. 2. Dit que le recours est devenu sans objet. 3. Raye la cause du rôle. 4. Condamne l’OAI à verser à l’assuré la somme de CHF 1'000.-,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