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ATAS/511/2017 vom 19. Juni 2017</w:t>
      </w:r>
    </w:p>
    <w:p>
      <w:r>
        <w:t>GE Cour de justice, 2017-06-19, FR</w:t>
      </w:r>
    </w:p>
    <w:p>
      <w:r>
        <w:rPr>
          <w:b/>
        </w:rPr>
        <w:t xml:space="preserve">Quelle: </w:t>
      </w:r>
      <w:r>
        <w:t>https://mcp.opencaselaw.ch/entscheid/ge_gerichte_ATAS_511_2017</w:t>
      </w:r>
    </w:p>
    <w:p>
      <w:r>
        <w:t>FR: GE_GERICHTE ATAS/511/2017 du 19 juin 2017</w:t>
      </w:r>
    </w:p>
    <w:p>
      <w:r>
        <w:t>IT: GE_GERICHTE ATAS/511/2017 del 19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droit de la recourante à une allocation pour impotence moyenne antérieurement au 1er juillet 2015.</w:t>
      </w:r>
    </w:p>
    <w:p>
      <w:r>
        <w:rPr>
          <w:b/>
        </w:rPr>
        <w:t>E. 4</w:t>
      </w:r>
    </w:p>
    <w:p>
      <w:r>
        <w:t>Selon l’art. 42 al. 1 à 4 LAI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w:t>
      </w:r>
    </w:p>
    <w:p>
      <w:r>
        <w:t>A/540/2017 - 7/10 - considérée comme impotente, avoir droit au moins à un quart de rente. Si une personne n'a durablement besoin que d'un accompagnement pour faire face aux nécessités de la vie, l'impotence est réputée faible. L'art. 42bis, al. 5, est réservé (al. 3).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14 (al. 4).</w:t>
      </w:r>
    </w:p>
    <w:p>
      <w:r>
        <w:rPr>
          <w:b/>
        </w:rPr>
        <w:t>E. 5</w:t>
      </w:r>
    </w:p>
    <w:p>
      <w:r>
        <w:t>a. Selon l’art. 24 al. 1 LPGA le droit à des prestations ou à des cotisations arriérées s'éteint cinq ans après la fin du mois pour lequel la prestation était due et cinq ans après la fin de l'année civile pour laquelle la cotisation devait être payée. Selon l’art. 48 al. 1 LAI si un assuré ayant droit à une allocation pour impotent, à des mesures médicales ou à des moyens auxiliaires présente sa demande plus de douze mois après la naissance de ce droit, la prestation, en dérogation à l'art. 24, al. 1, LPGA2, n'est allouée que pour les douze mois précédant le dépôt de la demande. b. Les prestations d'assurance sociale sont en principe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RAI (nouveau et également dans sa teneur en vigueur jusqu'au 31 décembre 2007),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L'annonce à l'assureur social permet en principe également de préserver le délai de l'art. 24 al. 1 LPGA (art. 48 al. 1 aLAI dans sa version en vigueur jusqu'au 31 décembre 2007), selon lequel le droit à des prestations arriérées s'éteint cinq ans</w:t>
      </w:r>
    </w:p>
    <w:p>
      <w:r>
        <w:t>A/540/2017 - 8/10 -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9C_574/2008 du 27 mars 2009 consid. 2.2 ; 9C_532/2011 du</w:t>
      </w:r>
    </w:p>
    <w:p>
      <w:r>
        <w:rPr>
          <w:b/>
        </w:rPr>
        <w:t>E. 7</w:t>
      </w:r>
    </w:p>
    <w:p>
      <w:r>
        <w:t>Au vu de ce qui précède, le recours sera admis et la décision litigieuse réformée en ce sens que l’allocation pour une impotence moyenne est due depuis le 1er septembre 2011.</w:t>
      </w:r>
    </w:p>
    <w:p>
      <w:r>
        <w:rPr>
          <w:b/>
        </w:rPr>
        <w:t>E. 8</w:t>
      </w:r>
    </w:p>
    <w:p>
      <w:r>
        <w:t>La recourante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A/540/2017 - 10/10 -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