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ATAS/511/2011 vom 24. Mai 2011</w:t>
      </w:r>
    </w:p>
    <w:p>
      <w:r>
        <w:t>GE Cour de justice, 2011-05-24, FR</w:t>
      </w:r>
    </w:p>
    <w:p>
      <w:r>
        <w:rPr>
          <w:b/>
        </w:rPr>
        <w:t xml:space="preserve">Quelle: </w:t>
      </w:r>
      <w:r>
        <w:t>https://mcp.opencaselaw.ch/entscheid/ge_gerichte_ATAS_511_2011</w:t>
      </w:r>
    </w:p>
    <w:p>
      <w:r>
        <w:t>FR: GE_GERICHTE ATAS/511/2011 du 24 mai 2011</w:t>
      </w:r>
    </w:p>
    <w:p>
      <w:r>
        <w:t>IT: GE_GERICHTE ATAS/511/2011 del 24 maggio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rPr>
          <w:b/>
        </w:rPr>
        <w:t>E. 4</w:t>
      </w:r>
    </w:p>
    <w:p>
      <w:r>
        <w:t>L'art. 61 LPGA prévoit que la procédure devant la Chambre des assurances sociales est réglée par le droit cantonal, sous réserve de ce que celui-ci respecte les exigences minimales requises par la LPGA.</w:t>
      </w:r>
    </w:p>
    <w:p>
      <w:r>
        <w:t>- 3/7-</w:t>
      </w:r>
    </w:p>
    <w:p>
      <w:r>
        <w:t>A/1069/2011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5</w:t>
      </w:r>
    </w:p>
    <w:p>
      <w:r>
        <w:t>a)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w:t>
      </w:r>
    </w:p>
    <w:p>
      <w:r>
        <w:t>- 4/7-</w:t>
      </w:r>
    </w:p>
    <w:p>
      <w:r>
        <w:t>A/1069/2011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b) Dans un arrêt non publié rendu le 16 octobre 1991, soit avant l'entrée en vigueur de l'actuel art. 32 al. 3 OJ, (en la cause F. contre TG, Commission cantonale de recours pour l'assurance-vieillesse et survivants et Caisse de compensation, consid. 1b) le Tribunal fédéral des assurances a déclaré qu'un recours déposé le dernier jour du délai par télécopieur était irrecevable; l'original signé à la main ayant été produit après l'échéance de ce délai et la législation alors applicable ne permettant pas une telle régularisation après coup du défaut de signature originale de l'acte déposé en temps utile. Le Tribunal Fédéral a déclaré dans un arrêt non publié du 22 juillet 1993 (en la cause S.-F. contre C. SA, consid. 4b), qu'une autorité cantonale qui, dans des circonstances similaires, déclarait un recours irrecevable, ne tombait pas dans l'arbitraire. Le Tribunal fédéral a ensuite jugé ce cas en application de la procédure fédérale. Il a rappelé que le mémoire de recours envoyé par télécopieur ne comporte, par définition, qu'une copie de la signature de son auteur, ce qui est contraire aux exigences légales (art. 52 al. 1 PA et 30 al. 2 OJ). Par conséquent celui qui utilise un télécopieur pour faire parvenir un tel mémoire sait d'emblée que son acte est vicié. Selon le droit actuellement en vigueur, le défaut de signature est un vice réparable (art. 52 al. 2 PA et 30 al. 2 OJ): le recourant se voit alors impartir un délai convenable pour régulariser son acte. Cette réglementation tend à éviter tout formalisme excessif en permettant à l'intéressé de réparer une omission. Bien que la loi ne fasse pas de distinction à ce sujet entre omissions volontaires et omissions involontaires, il y a lieu de penser que le législateur visait la deuxième catégorie d'omissions, alors que le cas présent fait partie de la première. Les dispositions susmentionnées ne tendent pas à couvrir le vice d'un acte par définition imparfait. Sinon, on en arriverait d'ailleurs à admettre une autre irrégularité: le non-respect du délai. Le recourant qui dépose un acte, dont il ne peut ignorer l'irrégularité (absence de signature), en comptant sur l'octroi d'un délai pour en réparer le vice initial s'attend en fait à une prolongation du délai de recours. En effet, le problème de la validité de l'acte ne se posera que lorsque le recourant utilisera le télécopieur à la fin du délai de recours - ce qui sera vraisemblablement le cas - et ne pourra plus le régulariser avant l'échéance de ce délai. Il n'est pas justifié de protéger un tel comportement qui s'apparente à l'abus de droit. Cela est d'autant plus vrai que, tant pour le recours administratif que pour le recours de droit administratif, le délai de</w:t>
      </w:r>
    </w:p>
    <w:p>
      <w:r>
        <w:t>- 5/7-</w:t>
      </w:r>
    </w:p>
    <w:p>
      <w:r>
        <w:t>A/1069/2011 recours est relativement long: en principe trente jours (art. 50 PA et 106 OJ). Au demeurant, l'obligation faite au recourant de remettre son mémoire sinon à l'autorité compétente, du moins à un bureau de poste suisse à son adresse - outre le cas particulier du dépôt du recours à une représentation diplomatique ou consulaire suisse - (art. 21 al. 1 PA et 32 al. 3 OJ) n'est pas excessive. Le Tribunal fédéral ajoute qu'au surplus, l'admission du dépôt d'un recours au moyen d'un télécopieur poserait un grand nombre de problèmes pratiques. Notamment, une autorité a l'obligation de recevoir les actes qui lui sont envoyés, mais pas celle de recevoir en permanence les actes que les intéressés voudraient lui remettre, notamment en dehors des heures d'ouverture normales des bureaux. Si l'on admettait le dépôt d'un recours par télécopieur, il faudrait décider si l'autorité devrait disposer d'un tel appareil et si elle pourrait le débrancher. Il conviendrait aussi de déterminer si elle serait responsable des pannes et autres incidents qui pourraient survenir à cet appareil. La question de la date déterminante se poserait également. Pour éviter tout risque de manipulation, il faudrait en principe se fonder sur la date apposée non pas par l'appareil émetteur mais par l'appareil récepteur. Il serait alors nécessaire d'établir comment devrait être traité un écrit qu'une partie aurait transmis le dernier jour du délai de recours avant minuit et l'autre après minuit (ATF 121 II 252, consid. 4). Dans un arrêt non publié, mais plus récent et rendu en matière d'assurances sociales, du 4 août 2000 (cause N. contre Caisse cantonale vaudoise), le Tribunal Fédéral a confirmé la jurisprudence susmentionnée, indiquant que le fax ne saurait être considéré comme un recours formé en temps utile dès lors qu'il n'est pas muni de la signature originale de son auteur comme l'exige la jurisprudence pour admettre la validité d'une écriture de recours (cf. ATF 121 II 252). c) En l'occurrence, il s'avère que la décision sur opposition du 8 mars 2011 a été reçue le 10 mars 2011. Le délai de 30 jours échoit ainsi le samedi 9 avril 2011 et il est reporté au lundi 11 avril. Après avoir faxé son recours le 11 avril à 22h34, l'assuré l'a posté le lendemain seulement, soit le mardi 12 avril 2011. Le recours a donc été interjeté après le délai de 30 jours dès sa réception, selon la jurisprudence constante du Tribunal fédéral concernant la recevabilité d'un recours formé par fax, les dispositions cantonales de procédure et celle de la LPGA étant semblables à celles de la PA en matière de délais de recours et de recevabilité. En particulier, le délai de recours de 30 jours est suffisamment long pour qu'il ne se justifie pas de déroger à la loi, en prolongeant d'un jour le délai légal, alors qu'il ne s'agit pas de corriger une omission de signer l'acte, mais bien de pallier le non respect du délai légal. A noter que la décision dont est recours précise que l'acte doit être adressé à la Chambre des assurances sociales dans le délai, avec les dispositions légales permettant le calcul de celui-ci.</w:t>
      </w:r>
    </w:p>
    <w:p>
      <w:r>
        <w:t>- 6/7-</w:t>
      </w:r>
    </w:p>
    <w:p>
      <w:r>
        <w:t>A/1069/2011</w:t>
      </w:r>
    </w:p>
    <w:p>
      <w:r>
        <w:rPr>
          <w:b/>
        </w:rPr>
        <w:t>E. 6</w:t>
      </w:r>
    </w:p>
    <w:p>
      <w:r>
        <w:t>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l'assuré ne fait valoir aucun motif d'empêchement d'agir dans le délai de 30 jours, ni dans l'acte lui-même, ni par pli séparé, ni dans le délai fixé par la Cour, estimant que son recours par fax est intervenu dans le délai légal, de sorte qu'une restitution du délai de recours au sens de l'art. 41 al. 1 LPGA ne se justifie pas. En l'absence de demande de restitution motivée et de motif valable de restitution de délai, le recours doit être déclaré irrecevable pour cause de tardiveté.</w:t>
      </w:r>
    </w:p>
    <w:p>
      <w:r>
        <w:t>- 7/7-</w:t>
      </w:r>
    </w:p>
    <w:p>
      <w:r>
        <w:t>A/1069/2011</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