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ATAS/508/2015 vom 29. Juni 2015</w:t>
      </w:r>
    </w:p>
    <w:p>
      <w:r>
        <w:t>GE Cour de justice, 2015-06-29, FR</w:t>
      </w:r>
    </w:p>
    <w:p>
      <w:r>
        <w:rPr>
          <w:b/>
        </w:rPr>
        <w:t xml:space="preserve">Quelle: </w:t>
      </w:r>
      <w:r>
        <w:t>https://mcp.opencaselaw.ch/entscheid/ge_gerichte_ATAS_508_2015</w:t>
      </w:r>
    </w:p>
    <w:p>
      <w:r>
        <w:t>FR: GE_GERICHTE ATAS/508/2015 du 29 juin 2015</w:t>
      </w:r>
    </w:p>
    <w:p>
      <w:r>
        <w:t>IT: GE_GERICHTE ATAS/508/2015 del 29 giugno 2015</w:t>
      </w:r>
    </w:p>
    <w:p>
      <w:pPr>
        <w:pStyle w:val="Heading2"/>
      </w:pPr>
      <w:r>
        <w:t>Volltext</w:t>
      </w:r>
    </w:p>
    <w:p>
      <w:r>
        <w:t>Siégeant : Mario-Dominique TORELLO, Président; Georges ZUFFEREY et Pierre- Bernard PETITAT, Juges assesseurs</w:t>
      </w:r>
    </w:p>
    <w:p>
      <w:r>
        <w:t>RÉPUBLIQUE ET</w:t>
      </w:r>
    </w:p>
    <w:p>
      <w:r>
        <w:t>CANTON DE GENÈVE POUVOIR JUDICIAIRE</w:t>
      </w:r>
    </w:p>
    <w:p>
      <w:r>
        <w:t>A/799/2015 ATAS/508/2015 COUR DE JUSTICE Chambre des assurances sociales Arrêt du 29 juin 2015 10ème Chambre</w:t>
      </w:r>
    </w:p>
    <w:p>
      <w:r>
        <w:t>En la cause Madame A______, domiciliée au GRAND-LANCY, comparant avec élection de domicile en l'étude de Maître STASTNY Pierre</w:t>
      </w:r>
    </w:p>
    <w:p>
      <w:r>
        <w:t>recourante</w:t>
      </w:r>
    </w:p>
    <w:p>
      <w:r>
        <w:t>contre OFFICE DE L'ASSURANCE-INVALIDITE DU CANTON DE GENÈVE, sis rue des Gares 12, GENÈVE intimé</w:t>
      </w:r>
    </w:p>
    <w:p>
      <w:r>
        <w:t>A/799/2015 - 2/4 - Attendu en fait Que par décision du 5 février 2015 l'Office de l'assurance-invalidité du canton de Genève (ci-après : OAI ou l'intimé) a rendu une décision par laquelle il rejetait la demande de prestations du 15 janvier 2014 de Madame A______ (ci-après : l'assurée ou la recourante) ; Qu'agissant par son conseil, le 9 mars 2015, l'assurée a saisi la chambre des assurances sociales de la Cour de justice d'un recours contre la décision susmentionnée, concluant à ce que lui soient octroyées les prestations d'assurance-invalidité auxquelles elle a droit, avec suite de dépens ; Que dans le cadre d'un complément au recours du 30 avril 2015, la recourante a conclu sur le fond à l'octroi des prestations découlant de la loi sur l'assurance-invalidité, à tout le moins, si ce n'est l'octroi d'une rente, de mesures de réadaptation, maintenant pour le surplus ses conclusions du 9 mars 2015 ; Que dans sa réponse du 16 juin 2015, l'intimé a estimé, compte tenu de la situation de la recourante, de son contexte personnel et professionnel, que cette dernière n'est plus en mesure de retrouver un emploi léger et adapté à son handicap sur un marché équilibré du travail, et qu'il convient en conséquence de lui reconnaître le droit à une rente entière d'invalidité dès le mois de juillet 2014 ; Que par courrier du 24 juin 2015, la recourante a conclu à l'octroi d'une rente AI entière dès le 1er juillet 2014, observant que cela était admis par l'intimé. La recourante a dès lors conclu à l'admission du recours avec suite de frais et dépens.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présent recours a été déposé en temps utile (art. 60 al. 1 LPGA), et qu'il satisfait aux exigences de forme et de contenu prévues par l’art. 61 let. b LPGA (cf. aussi art. 89B loi sur la procédure administrative du 12 septembre 1985 (LPA-GE - E 5 10)), et qu'il est par conséquent recevable ; Qu'au vu des conclusions de l'intimé qui considère que la recourante a droit à une rente entière de l'assurance-invalidité, dès juillet 2014, il y a lieu d'admettre le recours, et ainsi d'annuler la décision entreprise, en retournant le dossier à l'intimé pour qu'il procède au calcul du montant de la rente ainsi octroyée ; Qu'au vu de ce qui précède, le recours sera admis et la décision du 5 février 2015 sera annulée. Le recourant obtenant gain de cause, une indemnité de CHF 1'500.- lui sera</w:t>
      </w:r>
    </w:p>
    <w:p>
      <w:r>
        <w:t>A/799/2015 - 3/4 -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w:t>
      </w:r>
    </w:p>
    <w:p>
      <w:r>
        <w:t>A/799/2015 - 4/4 - PAR CES MOTIFS, LA CHAMBRE DES ASSURANCES SOCIALES : Statuant A la forme : 1. Déclare le recours recevable. Au fond : 2. L'admet et annule la décision de l'Office de l'assurance-invalidité du canton de Genève du 5 février 2015, et cela fait, 3. Dit que Madame A______ a droit à une rente AI entière dès le 1er juillet 2014. 4. Renvoie la cause à l'Office de l'assurance-invalidité du canton de Genève afin qu'il fasse procéder au calcul de la rente ainsi qu'au décompte des montants dus. 5. Condamne l'Office de l'assurance-invalidité du canton de Genève à payer à la recourante une indemnité de CHF 1'500.- à titre de participation à ses frais de défense. 6. Met un émolument de CHF 200.- à la charge de l'Office de l'assurance-invalidité du canton de Genève.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