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ATAS/507/2018 vom 11. Juni 2018</w:t>
      </w:r>
    </w:p>
    <w:p>
      <w:r>
        <w:t>GE Cour de justice, 2018-06-11, FR</w:t>
      </w:r>
    </w:p>
    <w:p>
      <w:r>
        <w:rPr>
          <w:b/>
        </w:rPr>
        <w:t xml:space="preserve">Quelle: </w:t>
      </w:r>
      <w:r>
        <w:t>https://mcp.opencaselaw.ch/entscheid/ge_gerichte_ATAS_507_2018</w:t>
      </w:r>
    </w:p>
    <w:p>
      <w:r>
        <w:t>FR: GE_GERICHTE ATAS/507/2018 du 11 juin 2018</w:t>
      </w:r>
    </w:p>
    <w:p>
      <w:r>
        <w:t>IT: GE_GERICHTE ATAS/507/2018 del 11 giugno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compte tenu de la suspension des délais entre le 18 décembre et le 2 janvier inclusivement (art. 38 al. 4 let. c et 56ss LPGA).</w:t>
      </w:r>
    </w:p>
    <w:p>
      <w:r>
        <w:rPr>
          <w:b/>
        </w:rPr>
        <w:t>E. 3</w:t>
      </w:r>
    </w:p>
    <w:p>
      <w:r>
        <w:t>Est litigieuse en l’occurrence la question de savoir si c'est à juste titre que l'intimée a nié le droit du recourant à l'indemnité en cas d'insolvabilité de l'employeur au motif que sa demande était tardive, respectivement périmée.</w:t>
      </w:r>
    </w:p>
    <w:p>
      <w:r>
        <w:rPr>
          <w:b/>
        </w:rPr>
        <w:t>E. 4</w:t>
      </w:r>
    </w:p>
    <w:p>
      <w:r>
        <w:t>Selon l'art. 1a LACI cette loi vise à garantir aux personnes assurées une compensation convenable du manque à gagner causé par: a. le chômage; b. la réduction de l’horaire de travail; c. les intempéries; d. l’insolvabilité de l’employeur (al.1). Elle vise à prévenir le chômage imminent, à combattre le chômage existant et à favoriser l’intégration rapide et durable des assurés dans le marché du travail. Le chapitre 5 de la loi (art. 51 à 58 LACI) règle les conditions auxquelles les travailleurs qui sont au service d’un employeur insolvable sujet à une procédure</w:t>
      </w:r>
    </w:p>
    <w:p>
      <w:r>
        <w:t>A/4644/2017 - 4/7 - d’exécution forcée en Suisse ou employant des travailleurs en Suisse, ont droit à une indemnité pour insolvabilité. L'art. 53 LACI règle les conditions de l'exercice du droit aux prestations en cas d'insolvabilité de l'employeur : lorsque l’employeur a été déclaré en faillite, le travailleur doit présenter sa demande d’indemnisation à la caisse publique compétente à raison du lieu de l’office des poursuites ou des faillites, dans un délai de 60 jours à compter de la date de la publication de la faillite dans la Feuille officielle suisse du commerce. L'art. 77 de l'ordonnance sur l'assurance-chômage obligatoire et l'indemnité en cas d'insolvabilité du 31 août 1983 (ordonnance sur l’assurance-chômage, OACI - RS 837.02) précise, au sujet de l'art.53 LACI que l'assuré qui prétend une indemnité pour insolvabilité doit remettre à la caisse compétente: a. la formule de demande dûment remplie; b. son certificat d’assurance de l’AVS/AI; c. son permis d’établissement ou de séjour ou une attestation de domicile de la commune ou, lorsqu’il est étranger, son autorisation; d. tout autre document que la caisse lui réclame pour pouvoir établir son droit (al.1). Au besoin, la caisse impartit à l’assuré un délai raisonnable pour lui permettre de compléter les documents et le rend attentif aux conséquences d’une négligence de sa part(al.2). Lorsque la faillite d’un employeur touche des succursales ou des établissements situés dans un autre canton, leurs travailleurs peuvent faire valoir leur droit auprès de la caisse publique dudit canton. Celle-ci transmet les demandes et leurs annexes à la caisse compétente (al 3). … Dans le cas de l’art. 51, let. b, LACI, le travailleur doit présenter sa demande d’indemnisation dans un délai de 60 jours à compter du moment où il a eu connaissance de l’expiration du délai non utilisé pour effectuer l’avance des frais au sens de l’art. 169, al. 2, de la loi fédérale du 11 avril 1889 sur la poursuite pour dettes et la faillite (al.5). Aux termes de l'art. 40 LPGA le délai légal ne peut pas être prolongé.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w:t>
      </w:r>
    </w:p>
    <w:p>
      <w:r>
        <w:rPr>
          <w:b/>
        </w:rPr>
        <w:t>E. 5</w:t>
      </w:r>
    </w:p>
    <w:p>
      <w:r>
        <w:t>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w:t>
      </w:r>
    </w:p>
    <w:p>
      <w:r>
        <w:t>A/4644/2017 - 5/7 - consid. 2.3 et les références; arrêt du Tribunal fédéral 9C_283/2010 du 17 décembre 2010 consid. 4.1). En tant qu'autorité de surveillance, le SECO a adopté de telles directives à l'intention des organes d'exécution (Bulletin LACI/IC): Le ch. B26 LACI/IC relève que lorsque l’employeur a été déclaré en faillite, le travailleur doit présenter sa demande d’indemnisation à la caisse publique compétente dans un délai de 60 jours à compter de la date de la publication de la faillite dans la FOSC. Il en va de même en cas d’octroi du sursis concordataire ou de suspension pour défaut d’actifs. Les publications dans la FOSC à la rubrique « Registre du commerce » ou à la sous-rubrique « Avis préalable d'ouverture de faillite» ne déterminent pas le début du délai, car la publication n’est pas une obligation légale. Seule la publication au sens des art. 232 et 233 LP (sous-rubrique « Publication de faillite/Appel aux créanciers ») est déterminante pour le début du délai (DTA 1989 no3 p. 67). La publication de la suspension de la faillite faute d’actif dans la FOSC est également déterminante (art. 230, al. 2, LP), pour autant que l’ouverture de la faillite n’ait pas déjà été publiée (DTA 1989 no3 p. 66 ; ATF 114 V 354). Dans le cas de l’art. 51, al. 1, let. b, LACI, en raison de l’absence de publication dans la FOSC, l’assuré doit exercer son droit à l’ICI dans un délai de 60 jours à compter du moment où il a eu connaissance de l’expiration du délai non utilisé pour effectuer l’avance de frais au sens de l’art. 169, al. 2, LP. La personne qui a présenté la demande de continuation de la poursuite, quant à elle, connaît la date d’échéance pour effectuer l’avance de frais au sens de l’art. 169, al. 2, LP. Selon le ch. B29 LACI/IC les délais susmentionnés sont des délais de péremption : à l’expiration de ces derniers, le droit à l’ICI s’éteint. Une demande d’ICI postée ou remise à la caisse au plus tard le dernier jour du délai est considérée comme remise à temps. Le délai est également considéré comme respecté lorsque l’assuré remet, à temps, une demande d’ICI à une caisse non compétente ou à une autre autorité (art. 39 LPGA). Les délais de péremption ne peuvent être restitués que lorsque le requérant ou son représentant n’ont pu agir à temps pour des motifs valables (p. ex. maladie grave subite ou accident). La méconnaissance du droit ne profite pas à l’assuré (ATF C 20/07 du 22.10.2007). L’assuré doit présenter sa demande de restitution du délai dans les 30 jours qui suivent la fin de l’empêchement d’agir (art. 41 LPGA), en même temps que la demande d’ICI. La suspension des délais de l’art. 38, al. 4, LPGA ne s’applique pas à l’art. 53, al. 1, LACI (ATF 8C_541/2009 du 19.11.2009 ; ATFA C 108/06 du 14.8.2006).</w:t>
      </w:r>
    </w:p>
    <w:p>
      <w:r>
        <w:rPr>
          <w:b/>
        </w:rPr>
        <w:t>E. 6</w:t>
      </w:r>
    </w:p>
    <w:p>
      <w:r>
        <w:t>a. En l'espèce, il est établi, et d'ailleurs le recourant ne le remet pas en cause, que le prononcé de la faillite a été publié, pour la première fois, dans la FOSC le 30 mai 2017. Cette publication indiquait que la faillite avait été suspendue (faute d'actifs) le 15 mai 2017, conformément à l'art. 230 al. 2 de la loi fédérale sur la poursuite pour dettes et la faillite du 11 avril 1889 (LP - RS 281.1). Elle fixait en</w:t>
      </w:r>
    </w:p>
    <w:p>
      <w:r>
        <w:t>A/4644/2017 - 6/7 - conséquence l'échéance du délai pour faire l'avance de frais au 9 juin 2017 et indiquait que la faillite serait clôturée si, dans ce délai, les créanciers ne requéraient pas la liquidation et ne fournissaient pas la sûreté exigée pour les frais non couverts par la masse. Au vu des directives susmentionnées se référant d'ailleurs à la jurisprudence du Tribunal fédéral, cette publication déterminait le point de départ du délai légal de 60 jours prévu à l'art. 53 LACI. Ce délai arrivait ainsi à échéance le samedi 29 juillet 2017 - pendant un week-end - , de sorte qu'il était reporté au premier jour ouvrable suivant l'échéance, et en l'occurrence, au lundi 31 juillet 2017 à minuit. Dans la meilleure des hypothèses pour le recourant, sa demande d'indemnité étant datée du 19 août 2017, à supposer qu'elle ait été acheminée le jour-même à la caisse cantonale de chômage tessinoise par voie postale, ce serait le timbre postal qui ferait foi, et non pas le jour où la destinataire l'a reçue (24 août 2017), de sorte qu'en tout état le délai de 60 jours était largement dépassé, ce que sur le principe le recourant ne conteste pas ; il se borne à solliciter la compréhension des autorités administratives, respectivement judiciaires, en faisant valoir que ce délai n'aurait finalement été dépassé que de « quelques jours », ce qui selon lui serait admissible, dans la mesure où la procédure de faillite se serait déroulée dans un autre canton que celui de son domicile. Au vu du système légal rappelé précédemment, cet argument ne lui est d'aucun secours, pas plus que ne l'est le fait qu'il affirme ne pas avoir pu s'entourer des conseils d'un avocat pour suivre le cours de la procédure de faillite de la société ; ce n'est pas davantage un argument susceptible d'être pris en compte, par rapport à la rigueur du système légal et en l’espèce du délai (péremptoire) fixé par la loi pour faire valoir son droit. b. Reste à vérifier si le recourant pouvait être mis au bénéfice de la disposition (art. 41 LPGA) lui permettant de solliciter la restitution du délai non observé pour cause d'empêchement non fautif. En l'occurrence, les conditions strictes et très sévères fixées par la jurisprudence (notamment ATF C 20/07 du 22.10.2007 cité précédemment) ne sont pas réunies. Le recourant ne peut en effet pas justifier d'un empêchement grave qui l'aurait empêché momentanément de déposer sa requête en temps utile, ce qu'il ne conteste d'ailleurs pas, rappelant encore dans ses dernières écritures qu'il n'avait pas eu l'occasion de suivre les « termes de l'histoire », parce qu'il vivait au Tessin, et ajoutant encore qu'il n'avait pas d'autres excuses. Du reste il n'a pas même sollicité la restitution du délai au sens de l'art. 41 LPGA. Il résulte donc de ce qui précède que le recours est en tous points mal fondé.</w:t>
      </w:r>
    </w:p>
    <w:p>
      <w:r>
        <w:rPr>
          <w:b/>
        </w:rPr>
        <w:t>E. 7</w:t>
      </w:r>
    </w:p>
    <w:p>
      <w:r>
        <w:t>Au vu de ce qui précède, le recours est donc rejeté ; au surplus la procédure est gratuite (art. 61 lettre a LPGA, et art. 89 H LPA, sur le plan cantonal).</w:t>
      </w:r>
    </w:p>
    <w:p>
      <w:r>
        <w:t>A/4644/2017 - 7/7 -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