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ATAS/506/2018 vom 11. Juni 2018</w:t>
      </w:r>
    </w:p>
    <w:p>
      <w:r>
        <w:t>GE Cour de justice, 2018-06-11, FR</w:t>
      </w:r>
    </w:p>
    <w:p>
      <w:r>
        <w:rPr>
          <w:b/>
        </w:rPr>
        <w:t xml:space="preserve">Quelle: </w:t>
      </w:r>
      <w:r>
        <w:t>https://mcp.opencaselaw.ch/entscheid/ge_gerichte_ATAS_506_2018</w:t>
      </w:r>
    </w:p>
    <w:p>
      <w:r>
        <w:t>FR: GE_GERICHTE ATAS/506/2018 du 11 juin 2018</w:t>
      </w:r>
    </w:p>
    <w:p>
      <w:r>
        <w:t>IT: GE_GERICHTE ATAS/506/2018 del 11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à l'assurance- chômage obligatoire, à moins que la LACI n’y déroge expressément (art. 1 al. 1 LACI).</w:t>
      </w:r>
    </w:p>
    <w:p>
      <w:r>
        <w:rPr>
          <w:b/>
        </w:rPr>
        <w:t>E. 3</w:t>
      </w:r>
    </w:p>
    <w:p>
      <w:r>
        <w:t>Interjeté dans les forme et délai prescrits par la loi, le recours est recevable (art. 56 à 61 LPGA).</w:t>
      </w:r>
    </w:p>
    <w:p>
      <w:r>
        <w:rPr>
          <w:b/>
        </w:rPr>
        <w:t>E. 4</w:t>
      </w:r>
    </w:p>
    <w:p>
      <w:r>
        <w:t>Le litige porte sur le bien-fondé de la suspension de trente et un jours de l’indemnité de chômage infligée au recourant pour refus d’un emploi convenable, singulièrement de savoir si dans le cas d'espèce l'OCE était fondé à retenir une faute</w:t>
      </w:r>
    </w:p>
    <w:p>
      <w:r>
        <w:t>A/3894/2017 - 5/13 - grave dans le cas d'espèce et de la sanctionner par une suspension du droit à l'indemnité de 31 jours.</w:t>
      </w:r>
    </w:p>
    <w:p>
      <w:r>
        <w:rPr>
          <w:b/>
        </w:rPr>
        <w:t>E. 5</w:t>
      </w:r>
    </w:p>
    <w:p>
      <w:r>
        <w:t>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L'obligation d'accepter un emploi convenable assigné par l'office compétent constitue une obligation fondamentale pour qui demande l'indemnité de chômage (art. 17 al. 3 phr. 1 LACI;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LACI en liaison avec l'art. 45 al. 3 OACI; ATF 130 V 125 et arrêt du Tribunal fédéral des assurances C 20/06 du 30 octobre 2006 consid. 4.2). Selon la jurisprudence (ATF 130 V 125),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Toujours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 13 octobre 2009 consid. 3; 8C_950/2008 du 11 mai 2009 consid. 2 et 8C_746/2007 du 11 juillet 2008 consid. 2).</w:t>
      </w:r>
    </w:p>
    <w:p>
      <w:r>
        <w:rPr>
          <w:b/>
        </w:rPr>
        <w:t>E. 6</w:t>
      </w:r>
    </w:p>
    <w:p>
      <w:r>
        <w:t>a)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w:t>
      </w:r>
    </w:p>
    <w:p>
      <w:r>
        <w:t>A/3894/2017 - 6/13 -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p. 92, 126 V 520 consid. 4 p. 523; 130 consid. 1 et la référence). b) Selon l'art. 45 al. 3 et 4 de l’ordonnance sur l'assurance-chômage obligatoire et l'indemnité en cas d'insolvabilité, du 31 août 1983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 verwaltungsrecht [SBVR], Soziale Sicherheit, 2ème éd., n 855, p. 2435). c) Il y a notamment faute grave lorsque l’assuré abandonne un emploi réputé convenable sans être assuré d’obtenir un nouvel emploi ou lorsqu’il refuse un emploi réputé convenable sans motif valable, de sorte que la sanction est alors fixée entre 31 et 60 jours (art. 45 al. 3 OACI); demeurent toutefois réservées des circonstances particulières faisant apparaître, dans le cas concret, la faute comme plus légère (ATF 130 V 125;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arrêt du Tribunal fédéral C 245/06 du 2 novembre 2007 consid. 4.1). Selon l'échelle des suspensions à l'intention de l'autorité cantonale et des ORP, le refus d'un emploi convenable ou en gain intermédiaire à durée indéterminée assigné à l'assuré ou qu'il a trouvé lui-même est sanctionné d'une suspension du droit à l'indemnité de 31 à 45 jours pour un première refus et de 46 à 60 jours pour un</w:t>
      </w:r>
    </w:p>
    <w:p>
      <w:r>
        <w:t>A/3894/2017 - 7/13 - deuxième refus. Au troisième refus, le dossier est renvoyé pour décision à l'autorité cantonale (LACI D79.2B). d) Pour toute suspension, le comportement général de la personne assurée doit être pris en considération. Lorsque la suspension infligée s'écarte de ladite échelle, l'autorité qui la prononce doit assortir sa décision d'un exposé des motifs justifiant sa sévérité ou sa clémence particulière (Bulletin LACI/D72). En matière de suspension du droit à l'indemnité à la suite d'une assignation reçue par l'ORP, au motif que l'intéressé avait eu un comportement assimilable à un refus de travail convenable constituant une faute grave au sens de ce qui précède, la jurisprudence du Tribunal fédéral est abondante. On retiendra parmi ces arrêts, quelques exemples : - Assigné oralement à un emploi de menuisier-poseur, disponible tout de suite, l'assuré a refusé cet emploi au motif qu'il terminait une mission et que le travail dans la menuiserie ne l'intéressait plus. Il avait la perspective de travailler, dès l'automne, comme machiniste pour le compte de l'entreprise G. et qu'il désirait changer d'orientation professionnelle. Par décision du 15 septembre 2005, confirmée sur opposition le 9 novembre 2005, le Service public de l'emploi du canton de Fribourg (ci-après: SPE) a suspendu le droit de l'assuré à l'indemnité pour une période de 31 jours. Sanction confirmée par le Tribunal fédéral (C 141/06 du 24 mai 2007); - l'ORP a informé l'assurée qu'il avait proposé sa candidature à une personne privée (W) pour un poste d'employée de ménage (six à huit heures de travail par semaine). Le dossier a été transmis à l'employeur. Par la suite W. a informé l'ORP qu'il avait laissé un message à l'assurée en lui demandant de le rappeler; l'assurée n'ayant pas répondu, il avait confié le poste à une autre candidate. La prénommée a exposé qu'elle n'avait pas pu donner suite à la demande de l'ORP, car elle était très occupée durant les mois de décembre 2004 et janvier 2005 «avec des horaires irréguliers». Par décision confirmée sur opposition l'autorité a suspendu le droit de l'assurée à l'indemnité pour une période de 35 jours. Sanction confirmée par le Tribunal fédéral (C 136/06 du 16 mai 2007) - S. a déposé sa candidature auprès de l'OCE pour un poste de conseiller en personnel. Il a d'abord bénéficié de cours d'anglais (MMT). Le jeudi 19 avril 2007, la cheffe de l'agence au sein de laquelle le poste de conseiller en personnel était à repourvoir, a laissé un message sur le répondeur téléphonique de l'assuré en lui demandant de la rappeler le lundi suivant, dans la matinée. Le lundi 23 avril, S. participait à un cours d'anglais et n'a pas pris contact avec la prénommée le matin. A. l'a appelé à 12 heures 50 sur son téléphone portable. L'entretien a été très bref. Son contenu a été immédiatement retranscrit comme suit par A dans un courriel adressé à l'OCE (à 12 heures 54). « Bonjour, Je suis un peu 'soufflée' par votre DE! Je lui ai laissé un message jeudi lui demandant de me rappeler ce matin (j'étais absente vendredi). Comme il ne m'avait pas rappelée, je le</w:t>
      </w:r>
    </w:p>
    <w:p>
      <w:r>
        <w:t>A/3894/2017 - 8/13 - recontacte il y a cinq minutes. Voilà sa réponse: 'J'étais en cours ce matin. Votre poste ne m'intéresse plus car j'ai changé d'orientation et je cherche qu'un poste avec de l'anglais'….». Entendu par l'OCE, l'assuré a déclaré qu'en raison des cours d'anglais qu'il suivait alors « sa préférence était un poste où il puisse pratiquer l'anglais ». Son idée était bien d'expliquer à A. que s'il acceptait cet emploi, il risquait ensuite de donner son congé pour un autre poste répondant à ses desiderata. Toutefois, il n'avait pas pu expliquer clairement le fond de sa pensée, car l'entretien avec l'employeur potentiel avait été très bref. Par décision, confirmée sur opposition, l'OCE a suspendu le droit de l'assuré à l'indemnité de chômage pour une durée de 33 jours au motif qu'il avait fait échouer une possibilité d'emploi en ne montrant plus d'intérêt à obtenir le poste. Sanction confirmée par le Tribunal fédéral (8C_200/2008 du 15 septembre 2008) - G. a été assignée par l'ORP à soumettre sa candidature pour un poste d'assistante en marketing à plein temps auprès de Z. G., qui y a donné suite, a eu un entretien d'embauche avec A, directeur du service de publicité de cette maison. Ultérieurement, A a informé l'ORP que le résultat de la candidature s'était révélé négatif à cause notamment des prétentions salariales de l'assurée - elle prétendait 7'000 fr. x 13 alors que le budget pour le poste était de 6'000 fr. x 13 - et du comportement inadéquat qu'elle avait eu au cours de l'entrevue. L'ORP a suspendu, pour une durée de 31 jours, le droit de l'assurée à l'indemnité au motif que son comportement était assimilable à un refus d'accepter un travail convenable. Sanction confirmée par le Tribunal fédéral (8C_746/2007 Arrêt du</w:t>
      </w:r>
    </w:p>
    <w:p>
      <w:r>
        <w:rPr>
          <w:b/>
        </w:rPr>
        <w:t>E. 11</w:t>
      </w:r>
    </w:p>
    <w:p>
      <w:r>
        <w:t>Il résulte ainsi de ce qui précède que le recours sera partiellement admis, la décision entreprise étant modifiée en tant qu'elle prononçait la suspension pour une durée de 31 jours dans l'exercice du droit à l'indemnité de la recourante, sur la base d'une faute grave, la faute retenue étant ici de degré léger, et la sanction ramenée de 31 à</w:t>
      </w:r>
    </w:p>
    <w:p>
      <w:r>
        <w:rPr>
          <w:b/>
        </w:rPr>
        <w:t>E. 15</w:t>
      </w:r>
    </w:p>
    <w:p>
      <w:r>
        <w:t>jours. 12. Pour le surplus, la procédure est gratuite (art. 61 lettre a LPGA et 89 H LPA).</w:t>
      </w:r>
    </w:p>
    <w:p>
      <w:r>
        <w:t>A/3894/2017 - 13/13 -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