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ATAS/503/2022 vom 20. Mai 2022</w:t>
      </w:r>
    </w:p>
    <w:p>
      <w:r>
        <w:t>GE Cour de justice, 2022-05-20, FR</w:t>
      </w:r>
    </w:p>
    <w:p>
      <w:r>
        <w:rPr>
          <w:b/>
        </w:rPr>
        <w:t xml:space="preserve">Quelle: </w:t>
      </w:r>
      <w:r>
        <w:t>https://mcp.opencaselaw.ch/entscheid/ge_gerichte_ATAS_503_2022</w:t>
      </w:r>
    </w:p>
    <w:p>
      <w:r>
        <w:t>FR: GE_GERICHTE ATAS/503/2022 du 20 mai 2022</w:t>
      </w:r>
    </w:p>
    <w:p>
      <w:r>
        <w:t>IT: GE_GERICHTE ATAS/503/2022 del 20 maggio 2022</w:t>
      </w:r>
    </w:p>
    <w:p>
      <w:pPr>
        <w:pStyle w:val="Heading2"/>
      </w:pPr>
      <w:r>
        <w:t>Volltext</w:t>
      </w:r>
    </w:p>
    <w:p>
      <w:r>
        <w:t>Siégeant : Juliana BALDÉ, présidente suppléante</w:t>
      </w:r>
    </w:p>
    <w:p>
      <w:r>
        <w:t>RÉPUBLIQUE ET</w:t>
      </w:r>
    </w:p>
    <w:p>
      <w:r>
        <w:t>CANTON DE GEN ÈVE POUVOIR JUDICIAIRE</w:t>
      </w:r>
    </w:p>
    <w:p>
      <w:r>
        <w:t>A/3105/2021 ATAS/503/2022 COUR DE JUSTICE Chambre des assurances sociales Arrêt du 20 mai 2022 8ème Chambre</w:t>
      </w:r>
    </w:p>
    <w:p>
      <w:r>
        <w:t>En la cause Monsieur A______, domicilié _____, MEYRIN, Monsieur B.______, domicilié______, CAROUGE GE, Tous deux comparant avec élection de domicile en l'étude de Maître Olivier FAIVRE et Monsieur C______, domicilié ______, ONEX, comparant avec élection de domicile en l'étude de Maître Lorenzo PARUZZOLO</w:t>
      </w:r>
    </w:p>
    <w:p>
      <w:r>
        <w:t>recourants</w:t>
      </w:r>
    </w:p>
    <w:p>
      <w:r>
        <w:t>contre GASTROSOCIAL, Caisse de pension; Buchserstrasse 1; AARAU 1 FÄCHER</w:t>
      </w:r>
    </w:p>
    <w:p>
      <w:r>
        <w:t>intimée</w:t>
      </w:r>
    </w:p>
    <w:p>
      <w:r>
        <w:t>A/3105/2021 - 2/2 -</w:t>
      </w:r>
    </w:p>
    <w:p>
      <w:r>
        <w:t>Vu en fait les décisions sur opposition des 15, 21 et 22 juillet 2021, Vu les recours interjetés par Messieurs A_______, C______ et B______ le 14 septembre 2021, Vu les réponses de GASTROSOCIAL des 4, 10 et 12 novembre 2021 et les écritures des parties, Vu l'audience de comparution personnelle des parties du 20 mai 2022 lors de laquelle les mandataires des recourants ont déclaré que leurs clients avaient trouvé un accord quant au paiement du dommage réclamé par l’intimé et qu’ils retirent dès lors leurs recours;</w:t>
      </w:r>
    </w:p>
    <w:p>
      <w:r>
        <w:t>Attendu en droit qu’au terme de leur accord, Messieurs A______ et B______ se sont engagés à payer le montant de CHF 14'627.- et Monsieur C______ s’est engagé à payer le solde de CHF 1'500,45, Que l’intimée a confirmé avoir reçu les montants versés par les recourants ; Qu'il convient par conséquent de prendre acte du retrait des recours et de rayer la cause du rôle ;</w:t>
      </w:r>
    </w:p>
    <w:p>
      <w:r>
        <w:t>PAR CES MOTIFS, LA PRESIDENTE DE LA CHAMBRE DES ASSURANCES SOCIALES : 1. Prend acte du retrait des recours. 2. Raye la cause du rôle.</w:t>
      </w:r>
    </w:p>
    <w:p>
      <w:r>
        <w:t>La greffière</w:t>
      </w:r>
    </w:p>
    <w:p>
      <w:r>
        <w:t>Marguerite MFEGUE AYMON</w:t>
      </w:r>
    </w:p>
    <w:p>
      <w:r>
        <w:t>La présidente suppléante</w:t>
      </w:r>
    </w:p>
    <w:p>
      <w:r>
        <w:t>Juliana BALDÉ</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