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ATAS/502/2019 vom 6. Juni 2019</w:t>
      </w:r>
    </w:p>
    <w:p>
      <w:r>
        <w:t>GE Cour de justice, 2019-06-06, FR</w:t>
      </w:r>
    </w:p>
    <w:p>
      <w:r>
        <w:rPr>
          <w:b/>
        </w:rPr>
        <w:t xml:space="preserve">Quelle: </w:t>
      </w:r>
      <w:r>
        <w:t>https://mcp.opencaselaw.ch/entscheid/ge_gerichte_ATAS_502_2019</w:t>
      </w:r>
    </w:p>
    <w:p>
      <w:r>
        <w:t>FR: GE_GERICHTE ATAS/502/2019 du 6 juin 2019</w:t>
      </w:r>
    </w:p>
    <w:p>
      <w:r>
        <w:t>IT: GE_GERICHTE ATAS/502/2019 del 6 giugno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 , Juges assesseurs</w:t>
      </w:r>
    </w:p>
    <w:p>
      <w:r>
        <w:t>RÉPUBLIQUE ET</w:t>
      </w:r>
    </w:p>
    <w:p>
      <w:r>
        <w:t>CANTON DE GEN ÈVE POUVOIR JUDICIAIRE</w:t>
      </w:r>
    </w:p>
    <w:p>
      <w:r>
        <w:t>A/1259/2019 ATAS/502/2019 COUR DE JUSTICE Chambre des assurances sociales Arrêt du 6 juin 2019 3ème Chambre</w:t>
      </w:r>
    </w:p>
    <w:p>
      <w:r>
        <w:t>En la cause Monsieur A______, domicilié à PLAN-LES-OUATES, représenté par la Compagnie d'Assurance de Protection Juridique SA (CAP) recourant</w:t>
      </w:r>
    </w:p>
    <w:p>
      <w:r>
        <w:t>contre OFFICE DE L'ASSURANCE-INVALIDITE DU CANTON DE GENEVE, Service juridique, sis rue des Gares 12, GENÈVE intimé</w:t>
      </w:r>
    </w:p>
    <w:p>
      <w:r>
        <w:t>A/1259/2019 - 2/2 - Vu la décision de l’Office de l’assurance-invalidité (ci-après : OAI) du 12 février 2019 refusant d’entrer en matière sur la nouvelle demande d’allocation pour impotent déposée par Monsieur A______ (ci-après : l’assuré) en date du 28 mars 2018 au motif qu’il n’avait pas rendu plausible une aggravation de son état de santé depuis la dernière décision rendue par l’OAI en janvier 2016 ; Vu le recours interjeté le 28 mars 2019 par l’intéressé contre cette décision ; Vu la réponse de l’intimé du 15 avril 2019 ; Vu l'audience de comparution personnelle des parties de ce jour et les auditions des docteurs B______, spécialiste FMH en médecine interne et médecin traitant de l’assuré et C______, spécialiste FMH en maladie rhumatismales, ainsi que de Madame D______, physiothérapeute ; Attendu qu'à l’issue de cette audience, le recourant a indiqué qu’eu égard aux explications données, il renonçait à contester le bien-fondé du refus d’entrer en matière de l’intimé, étant entendu que l’OAI s’engageait pour sa part à ouvrir une nouvelle demande datée de ce jour, documentée, notamment, par les pièces versées par l’assuré à l’appui de son recours et les témoignages des médecins recueillis ce jour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