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ATAS/502/2018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https://mcp.opencaselaw.ch/entscheid/ge_gerichte_ATAS_502_2018</w:t>
      </w:r>
    </w:p>
    <w:p>
      <w:r>
        <w:t>FR: GE_GERICHTE ATAS/502/2018 du 7 juin 2018</w:t>
      </w:r>
    </w:p>
    <w:p>
      <w:r>
        <w:t>IT: GE_GERICHTE ATAS/502/2018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partiellement le recours.</w:t>
      </w:r>
    </w:p>
    <w:p>
      <w:r>
        <w:rPr>
          <w:b/>
        </w:rPr>
        <w:t>E. 2</w:t>
      </w:r>
    </w:p>
    <w:p>
      <w:r>
        <w:t>Annule la décision du DEAS du 18 avril 2016.</w:t>
      </w:r>
    </w:p>
    <w:p>
      <w:r>
        <w:rPr>
          <w:b/>
        </w:rPr>
        <w:t>E. 3</w:t>
      </w:r>
    </w:p>
    <w:p>
      <w:r>
        <w:t>Condamne l’intimé à verser à la recourante la somme de CHF 1'500.-. à titre de participation à ses frais et dépens.</w:t>
      </w:r>
    </w:p>
    <w:p>
      <w:r>
        <w:rPr>
          <w:b/>
        </w:rPr>
        <w:t>E. 4</w:t>
      </w:r>
    </w:p>
    <w:p>
      <w:r>
        <w:t>Renvoie la cause au DEAS, à charge pour ce dernier de rendre une nouvelle décision après instruction complémentaire.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