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ATAS/4/2023 vom 11. Januar 2023</w:t>
      </w:r>
    </w:p>
    <w:p>
      <w:r>
        <w:t>GE Cour de justice, 2023-01-11, FR</w:t>
      </w:r>
    </w:p>
    <w:p>
      <w:r>
        <w:rPr>
          <w:b/>
        </w:rPr>
        <w:t xml:space="preserve">Quelle: </w:t>
      </w:r>
      <w:r>
        <w:t>https://mcp.opencaselaw.ch/entscheid/ge_gerichte_ATAS_4_2023</w:t>
      </w:r>
    </w:p>
    <w:p>
      <w:r>
        <w:t>FR: GE_GERICHTE ATAS/4/2023 du 11 janvier 2023</w:t>
      </w:r>
    </w:p>
    <w:p>
      <w:r>
        <w:t>IT: GE_GERICHTE ATAS/4/2023 del 11 gennaio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A/3815/2022 ATAS/4/2023 COUR DE JUSTICE Chambre des assurances sociales Arrêt du 11 janvier 2023 1ère Chambre</w:t>
      </w:r>
    </w:p>
    <w:p>
      <w:r>
        <w:t>En la cause Monsieur A______, domicilié c/o B______, à GENÈVE</w:t>
      </w:r>
    </w:p>
    <w:p>
      <w:r>
        <w:t>recourant</w:t>
      </w:r>
    </w:p>
    <w:p>
      <w:r>
        <w:t>contre CAISSE DE CHOMAGE SYNA, sise Römerstrasse 7, OLTEN 1 FÄCHER</w:t>
      </w:r>
    </w:p>
    <w:p>
      <w:r>
        <w:t>intimée</w:t>
      </w:r>
    </w:p>
    <w:p>
      <w:r>
        <w:t>A/3815/2022 - 2/3 - Vu la décision sur opposition du 26 octobre 2022 de la Caisse de chômage SYNA (ci-après : l’intimée) ; Vu le courrier de Monsieur A______ (ci-après : l’assuré) du 7 novembre 2022 ; Vu le courrier de la chambre des assurances sociales de la Cour de justice (ci-après : la chambre de céans) du 17 novembre 2022 demandant de lui faire parvenir la décision sur opposition ; Vu le courrier de l’assuré du 21 novembre 2022, dans laquelle il a précisé qu’il ne contestait pas la décision sur opposition, mais s’interrogeait sur les droits au chômage qui lui restaient ; Vu le courrier de la chambre de céans du 25 novembre 2022 accordant à l’assuré un délai au 12 décembre 2022 pour se déterminer sur l’existence d’un recours, à défaut de quoi la procédure serait rayée du rôle ; Vu la réponse de l’intimée du 15 décembre 2022 selon laquelle le courrier de l’assuré du 7 novembre 2022 ne constituait manifestement pas un recours mais une simple demande d’explications ; Que le courrier de la chambre de céans du 25 novembre 2022 est resté sans réponse à ce jour ; Attendu qu'il convient d'en prendre acte et de rayer la cause du rôle ;</w:t>
      </w:r>
    </w:p>
    <w:p>
      <w:r>
        <w:t>A/3815/2022 - 3/3 - PAR CES MOTIFS, LA PRÉSDIENTE DE LA CHAMBRE DES ASSURANCES SOCIALES :</w:t>
      </w:r>
    </w:p>
    <w:p>
      <w:r>
        <w:t>1. Prend acte de ce que le courrier de M. A______ du 7 novembre 2022 ne constitue pas un recours. 2. Raye la cause du rôle.</w:t>
      </w:r>
    </w:p>
    <w:p>
      <w:r>
        <w:t>La greffière</w:t>
      </w:r>
    </w:p>
    <w:p>
      <w:r>
        <w:t>Maryline GATTUSO</w:t>
      </w:r>
    </w:p>
    <w:p>
      <w:r>
        <w:t>La présidente</w:t>
      </w:r>
    </w:p>
    <w:p>
      <w:r>
        <w:t>Fabienne MICHON RIEBEN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