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ATAS/4/2013 vom 6. August 2007</w:t>
      </w:r>
    </w:p>
    <w:p>
      <w:r>
        <w:t>GE Cour de justice, 2007-08-06, FR</w:t>
      </w:r>
    </w:p>
    <w:p>
      <w:r>
        <w:rPr>
          <w:b/>
        </w:rPr>
        <w:t xml:space="preserve">Quelle: </w:t>
      </w:r>
      <w:r>
        <w:t>https://mcp.opencaselaw.ch/entscheid/ge_gerichte_ATAS_4_2013</w:t>
      </w:r>
    </w:p>
    <w:p>
      <w:r>
        <w:t>FR: GE_GERICHTE ATAS/4/2013 du 6 août 2007</w:t>
      </w:r>
    </w:p>
    <w:p>
      <w:r>
        <w:t>IT: GE_GERICHTE ATAS/4/2013 del 6 agosto 2007</w:t>
      </w:r>
    </w:p>
    <w:p>
      <w:pPr>
        <w:pStyle w:val="Heading2"/>
      </w:pPr>
      <w:r>
        <w:t>Erwägungen</w:t>
      </w:r>
    </w:p>
    <w:p>
      <w:r>
        <w:rPr>
          <w:b/>
        </w:rPr>
        <w:t>E. 1</w:t>
      </w:r>
    </w:p>
    <w:p>
      <w:r>
        <w:t>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Il statue aussi, en application de l'art. 56V al. 2 let. a aLOJ, sur les contestations prévues à l'art. 43 de la loi cantonale sur les prestations cantonales complémentaires à l'assurance-vieillesse et survivants et à l'assurance-invalidité du 25 octobre 1968 (LPCC; RS J 7 15).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t>A/1191/2009 - 8/12 - Les dispositions légales régissant l’octroi de prestations complémentaires et leur restitution ont été exposées dans l’arrêt du Tribunal du 14 octobre 2010 aux considérants 5, 6 et 9 duquel il est renvoyé.</w:t>
      </w:r>
    </w:p>
    <w:p>
      <w:r>
        <w:rPr>
          <w:b/>
        </w:rPr>
        <w:t>E. 2</w:t>
      </w:r>
    </w:p>
    <w:p>
      <w:r>
        <w:t>Le litige porte sur le point de savoir s'il y a lieu de prendre en considération un revenu hypothétique dans le calcul du montant des prestations complémentaires dues à l'assurée.</w:t>
      </w:r>
    </w:p>
    <w:p>
      <w:r>
        <w:rPr>
          <w:b/>
        </w:rPr>
        <w:t>E. 3</w:t>
      </w:r>
    </w:p>
    <w:p>
      <w:r>
        <w:t>Le Tribunal cantonal des assurances sociales, alors compétent, dans un arrêt du 16 février 2010, partant de l'idée qu'il était utopique de penser que l'assurée pourrait utiliser sa capacité résiduelle de travail estimée par l'OAI à 30%, avait exclu la prise en compte d'un gain hypothétique.</w:t>
      </w:r>
    </w:p>
    <w:p>
      <w:r>
        <w:rPr>
          <w:b/>
        </w:rPr>
        <w:t>E. 4</w:t>
      </w:r>
    </w:p>
    <w:p>
      <w:r>
        <w:t>Le 21 janvier 2011, le Tribunal fédéral a toutefois annulé l'arrêt du Tribunal. Il a renvoyé la présente cause à la Cour de céans pour instruction complémentaire sur l'aggravation de l'état de santé alléguée par l'assurée, considérant qu' "il ne peut sans autre explication ou mesure d'instruction être exclu que la péjoration invoquée se soit effectivement produite".</w:t>
      </w:r>
    </w:p>
    <w:p>
      <w:r>
        <w:rPr>
          <w:b/>
        </w:rPr>
        <w:t>E. 5</w:t>
      </w:r>
    </w:p>
    <w:p>
      <w:r>
        <w:t>Il y a lieu de rappeler que le point de savoir si l'on peut exiger d'un bénéficiaire de prestations complémentaires ou de son conjoint qu'il exerce une activité lucrative doit être examiné à l'aune des critères posés en droit de la famille (ATF 134 V 53 consid. 4.1 p. 61).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p. 61 et les arrêts cités).</w:t>
      </w:r>
    </w:p>
    <w:p>
      <w:r>
        <w:rPr>
          <w:b/>
        </w:rPr>
        <w:t>E. 6</w:t>
      </w:r>
    </w:p>
    <w:p>
      <w:r>
        <w:t>En l'espèce, l'assurée est au bénéfice d'un trois-quarts de rente d'invalidité depuis le 1er janvier 2004. Ce droit a été confirmé par décision du 29 août 2011. L'assurée a recouru contre ladite décision, alléguant une aggravation de son état de santé. Une instruction, menée par l'OAI et portant plus particulièrement sur l'aspect psychiatrique, est en cours. Aucune décision n'a en l'état été rendue.</w:t>
      </w:r>
    </w:p>
    <w:p>
      <w:r>
        <w:rPr>
          <w:b/>
        </w:rPr>
        <w:t>E. 7</w:t>
      </w:r>
    </w:p>
    <w:p>
      <w:r>
        <w:t>Il y a lieu de déterminer si une suspension de la présente cause se justifie dans l'attente d'une décision de l'OAI pour juger de la question du revenu hypothétique retenu pour l'assurée.</w:t>
      </w:r>
    </w:p>
    <w:p>
      <w:r>
        <w:rPr>
          <w:b/>
        </w:rPr>
        <w:t>E. 8</w:t>
      </w:r>
    </w:p>
    <w:p>
      <w:r>
        <w:t>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p. 205). Il n'en demeure pas moins que cette jurisprudence sur la force obligatoire de l'évaluation de l'invalidité par les organes</w:t>
      </w:r>
    </w:p>
    <w:p>
      <w:r>
        <w:t>A/1191/2009 - 9/12 -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 invalidité (ATFA non publié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(ATF non publié du 8C_172/2007 du 6 février 2008, consid. 7.2).</w:t>
      </w:r>
    </w:p>
    <w:p>
      <w:r>
        <w:rPr>
          <w:b/>
        </w:rPr>
        <w:t>E. 9</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w:t>
      </w:r>
    </w:p>
    <w:p>
      <w:r>
        <w:rPr>
          <w:b/>
        </w:rPr>
        <w:t>E. 10</w:t>
      </w:r>
    </w:p>
    <w:p>
      <w:r>
        <w:t>En l'espèce, l'assurée avait produit divers certificats médicaux auprès du Tribunal cantonal des assurances sociales dans le cadre de la précédente procédure. Le TF a jugé qu'ils n'étaient pas suffisants en tant qu'ils n'étaient pas motivés, mais considéré qu'il ne pouvait sans autres explications ou mesures d'instruction être exclu que la péjoration invoquée se soit effectivement produite.</w:t>
      </w:r>
    </w:p>
    <w:p>
      <w:r>
        <w:rPr>
          <w:b/>
        </w:rPr>
        <w:t>E. 11</w:t>
      </w:r>
    </w:p>
    <w:p>
      <w:r>
        <w:t>L'apport du dossier AI a été demandé le 7 mars 2012. Force est de constater que l'état d'avancement de celui-ci est resté à un stade ne permettant pas encore de se</w:t>
      </w:r>
    </w:p>
    <w:p>
      <w:r>
        <w:t>A/1191/2009 - 10/12 - prononcer, la Dresse B__________ n'ayant pas répondu aux demandes de rapports que lui a adressés l'OAI et une expertise psychiatrique étant en cours. On ne peut que relever l'observation faite par le médecin du SMR le 24 octobre 2011, selon laquelle une aggravation était vraisemblablement survenue, raison pour laquelle du reste il avait proposé de reprendre l'instruction et d'interroger la Dresse B__________.</w:t>
      </w:r>
    </w:p>
    <w:p>
      <w:r>
        <w:rPr>
          <w:b/>
        </w:rPr>
        <w:t>E. 12</w:t>
      </w:r>
    </w:p>
    <w:p>
      <w:r>
        <w:t>a) Il résulte de l'instruction menée par la Cour de céans que selon Madame M__________, qui connaît l'assurée depuis mars 2010, cette dernière souffre d'un état dépressif moyen à grave et d'un état de stress post-traumatique, et présente une incapacité de travail entière. Il appert toutefois des précisions apportées par la Direction générale de la santé, que Madame M__________ ne peut ni poser de diagnostics, ni établir un taux d'incapacité de travail seule. b) La Dresse B__________ a toutefois confirmé le taux d'incapacité de travail retenu par Madame M__________ en tout cas durant la période où elle l'a suivie, soit du 25 septembre 2008 au 15 décembre 2009, et a posé le diagnostic de trouble dépressif plutôt sévère. Force est de constater que les constatations de la Dresse B__________ restent insuffisantes. Elles n'établissent pas - au degré de la vraisemblance prépondérante généralement requise dans la procédure en matière d'assurances sociales (ATF 126 V 353 consid. 5b p. 360, 125 V 193 consid. 2 p. 195 et les références) - l'existence d'une incapacité de travail justifiant de faire abstraction d'un revenu hypothétique de l'assurée dans le calcul de la prestation complémentaire. Du reste, le médecin a suggéré qu'une expertise soit réalisée. c) Le Dr E__________ a été entendu le 6 mars 2012. Il a déclaré que l'assurée l'avait consulté de janvier à avril 2010 en raison d'une incontinence moyennement sévère, certes fatigante et qui a indéniablement un impact sur la qualité de vie, mais qui n'empêche pas de travailler. Il a en revanche expliqué que l'intervention chirurgicale pratiquée pour cette incontinence en avril 2009 n'avait pas eu les résultats escomptés, au point que l'assurée avait déposé une plainte pénale contre le médecin. Le Dr E__________ a estimé que son état psychologique avait dû se ressentir de l'échec de l'intervention. Il y a ainsi lieu de constater que l'incontinence dont souffre apparemment toujours l'assurée n'implique aucune diminution de la capacité de travail. L'observation que fait le Dr E__________ à propos de l'état psychologique n'est à l'évidence pas suffisante pour en tirer une quelconque conclusion. d) La Cour de céans ne peut, au vu de ce qui précède, que constater que les éléments médicaux figurant dans le dossier ne lui suffisent pas pour trancher la</w:t>
      </w:r>
    </w:p>
    <w:p>
      <w:r>
        <w:t>A/1191/2009 - 11/12 - question de l'aggravation de l'état de santé et partant de celle du revenu hypothétique retenu pour l'assurée (cf. notamment ATAS/257/2003). Il se justifie dès lors de suspendre la présente cause jusqu'à ce que le psychiatre mandaté par l'OAI ait rendu son rapport d'expertise.</w:t>
      </w:r>
    </w:p>
    <w:p>
      <w:r>
        <w:rPr>
          <w:b/>
        </w:rPr>
        <w:t>E. 13</w:t>
      </w:r>
    </w:p>
    <w:p>
      <w:r>
        <w:t>Le SPC soutient que tant que la procédure de révision AI est en cours, il n'a pas à modifier la prise en compte du gain hypothétique retenu. Cette question peut souffrir de rester ouverte dans le cas d'espèce vu la suspension.</w:t>
      </w:r>
    </w:p>
    <w:p>
      <w:r>
        <w:t>A/1191/2009 - 12/12 - PAR CES MOTIFS, LA CHAMBRE DES ASSURANCES SOCIALES : Statuant sur incident</w:t>
      </w:r>
    </w:p>
    <w:p>
      <w:r>
        <w:t>1. Suspend l'instance en application de l’art. 14 LPA, jusqu’à l'établissement du rapport d'expertise AI.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