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ATAS/498/2007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https://mcp.opencaselaw.ch/entscheid/ge_gerichte_ATAS_498_2007</w:t>
      </w:r>
    </w:p>
    <w:p>
      <w:r>
        <w:t>FR: GE_GERICHTE ATAS/498/2007 du 10 mai 2007</w:t>
      </w:r>
    </w:p>
    <w:p>
      <w:r>
        <w:t>IT: GE_GERICHTE ATAS/498/2007 del 10 maggio 2007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";$ :&gt;AR? $&gt;9": 4</w:t>
      </w:r>
    </w:p>
    <w:p>
      <w:r>
        <w:t>9::6</w:t>
      </w:r>
    </w:p>
    <w:p>
      <w:r>
        <w:t>+(</w:t>
      </w:r>
    </w:p>
    <w:p>
      <w:r>
        <w:t>#" $</w:t>
      </w:r>
    </w:p>
    <w:p>
      <w:r>
        <w:t>"</w:t>
      </w:r>
    </w:p>
    <w:p>
      <w:r>
        <w:t>./01,./002 */3./3* "$*&gt;$D !"(</w:t>
      </w:r>
    </w:p>
    <w:p>
      <w:r>
        <w:t>#:! #"$I$$$:"F#$AR?R:::" " #9::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