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https://mcp.opencaselaw.ch/entscheid/ge_gerichte_ATAS_492_2012</w:t>
      </w:r>
    </w:p>
    <w:p>
      <w:r>
        <w:t>FR: GE_GERICHTE ATAS/492/2012 du 13 avril 2012</w:t>
      </w:r>
    </w:p>
    <w:p>
      <w:r>
        <w:t>IT: GE_GERICHTE ATAS/492/2012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A/76/2012 ATAS/492/2012 ARRET DU TRIBUNAL ARBITRAL DES ASSURANCES du 13 avril 2012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A/76/2012 - 2/2 - Vu la demande en paiement de X_______ datée du 8 novembre 2011, déposée le 13 janvier 2012 ; Attendu que par courrier daté du 29 février 2012, reçu le 8 mars 2012, X________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chacune ;</w:t>
      </w:r>
    </w:p>
    <w:p>
      <w:r>
        <w:t>PAR CES MOTIFS, LE TRIBUNAL ARBITRAL DES ASSURANCES : 1. Prend acte du retrait de la demande. 2. Met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