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ATAS/48/2026 vom 21. Januar 2026</w:t>
      </w:r>
    </w:p>
    <w:p>
      <w:r>
        <w:t>GE Cour de justice, 2026-01-21, FR</w:t>
      </w:r>
    </w:p>
    <w:p>
      <w:r>
        <w:rPr>
          <w:b/>
        </w:rPr>
        <w:t xml:space="preserve">Quelle: </w:t>
      </w:r>
      <w:r>
        <w:t>https://mcp.opencaselaw.ch/entscheid/ge_gerichte_ATAS_48_2026</w:t>
      </w:r>
    </w:p>
    <w:p>
      <w:r>
        <w:t>FR: GE_GERICHTE ATAS/48/2026 du 21 janvier 2026</w:t>
      </w:r>
    </w:p>
    <w:p>
      <w:r>
        <w:t>IT: GE_GERICHTE ATAS/48/2026 del 21 gennaio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Selon l’art. 53 al 3 LPGA, jusqu'à l'envoi de son préavis à l'autorité de recours, l'assureur peut reconsidérer une décision ou une décision sur opposition contre laquelle un recours a été formé. L’assureur social est tenu de notifier sa décision de reconsidération, qui doit remplacer la décision contestée par voie de recours, sans délai aux parties et d’en donner connaissance à l’autorité de recours (art. 58 al. 2 PA, applicable par renvoi de l’art. 55 al. 1 LPGA) et l’autorité de recours doit continuer à traiter le recours dans la mesure où la nouvelle décision de l’assureur social ne l’a pas rendu sans objet (cf. art. 58 al. 3 PA ; Commentaire romand de la loi sur la partie générale des assurances sociales éd. par Anne-Sylvie DUPONT / Margit MOSER SZELESS, 2018, n. 105 et 106 ad art. 53).</w:t>
      </w:r>
    </w:p>
    <w:p>
      <w:r>
        <w:rPr>
          <w:b/>
        </w:rPr>
        <w:t>E. 3</w:t>
      </w:r>
    </w:p>
    <w:p>
      <w:r>
        <w:t>En l’occurrence, le SPC a, dans sa réponse au recours, reconsidéré la décision litigieuse dans le sens requis par l’assuré.</w:t>
      </w:r>
    </w:p>
    <w:p>
      <w:r>
        <w:t>A/4342/2025 - 3/4 - En l’absence d’une nouvelle décision formelle de la part du SPC, il convient d’admettre le recours, qui apparaît bien fondé, d’annuler la décision querellée et de renvoyer la cause au SPC pour nouvelle décision, conformément à ses conclusions.</w:t>
      </w:r>
    </w:p>
    <w:p>
      <w:r>
        <w:rPr>
          <w:b/>
        </w:rPr>
        <w:t>E. 4</w:t>
      </w:r>
    </w:p>
    <w:p>
      <w:r>
        <w:t>Les frais de la procédure seront laissés à la charge de l’État</w:t>
      </w:r>
    </w:p>
    <w:p>
      <w:r>
        <w:t>A/4342/2025 - 4/4 -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