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ATAS/48/2009 vom 2. Oktober 2008</w:t>
      </w:r>
    </w:p>
    <w:p>
      <w:r>
        <w:t>GE Cour de justice, 2008-10-02, FR</w:t>
      </w:r>
    </w:p>
    <w:p>
      <w:r>
        <w:rPr>
          <w:b/>
        </w:rPr>
        <w:t xml:space="preserve">Quelle: </w:t>
      </w:r>
      <w:r>
        <w:t>https://mcp.opencaselaw.ch/entscheid/ge_gerichte_ATAS_48_2009</w:t>
      </w:r>
    </w:p>
    <w:p>
      <w:r>
        <w:t>FR: GE_GERICHTE ATAS/48/2009 du 2 octobre 2008</w:t>
      </w:r>
    </w:p>
    <w:p>
      <w:r>
        <w:t>IT: GE_GERICHTE ATAS/48/2009 del 2 ottobre 2008</w:t>
      </w:r>
    </w:p>
    <w:p>
      <w:pPr>
        <w:pStyle w:val="Heading2"/>
      </w:pPr>
      <w:r>
        <w:t>Erwägungen</w:t>
      </w:r>
    </w:p>
    <w:p>
      <w:r>
        <w:rPr>
          <w:b/>
        </w:rPr>
        <w:t>E. 1</w:t>
      </w:r>
    </w:p>
    <w:p>
      <w:r>
        <w:t>Déclare le recours recevable. Au fond :</w:t>
      </w:r>
    </w:p>
    <w:p>
      <w:r>
        <w:rPr>
          <w:b/>
        </w:rPr>
        <w:t>E. 2</w:t>
      </w:r>
    </w:p>
    <w:p>
      <w:r>
        <w:t>L’admet et annule la décision de l’OCAI du 2 octobre 2008.</w:t>
      </w:r>
    </w:p>
    <w:p>
      <w:r>
        <w:rPr>
          <w:b/>
        </w:rPr>
        <w:t>E. 3</w:t>
      </w:r>
    </w:p>
    <w:p>
      <w:r>
        <w:t>Lui renvoie la cause pour instruction complémentaire et nouvelle décision.</w:t>
      </w:r>
    </w:p>
    <w:p>
      <w:r>
        <w:rPr>
          <w:b/>
        </w:rPr>
        <w:t>E. 4</w:t>
      </w:r>
    </w:p>
    <w:p>
      <w:r>
        <w:t>Condamne l’OCAI à payer à la recourante la somme de 800 fr. à titre de participation à ses frais et dépens.</w:t>
      </w:r>
    </w:p>
    <w:p>
      <w:r>
        <w:rPr>
          <w:b/>
        </w:rPr>
        <w:t>E. 5</w:t>
      </w:r>
    </w:p>
    <w:p>
      <w:r>
        <w:t>Renonce à percevoir un émolument.</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