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ATAS/488/2023 vom 22. Juni 2023</w:t>
      </w:r>
    </w:p>
    <w:p>
      <w:r>
        <w:t>GE Cour de justice, 2023-06-22, FR</w:t>
      </w:r>
    </w:p>
    <w:p>
      <w:r>
        <w:rPr>
          <w:b/>
        </w:rPr>
        <w:t xml:space="preserve">Quelle: </w:t>
      </w:r>
      <w:r>
        <w:t>https://mcp.opencaselaw.ch/entscheid/ge_gerichte_ATAS_488_2023</w:t>
      </w:r>
    </w:p>
    <w:p>
      <w:r>
        <w:t>FR: GE_GERICHTE ATAS/488/2023 du 22 juin 2023</w:t>
      </w:r>
    </w:p>
    <w:p>
      <w:r>
        <w:t>IT: GE_GERICHTE ATAS/488/2023 del 22 giugno 2023</w:t>
      </w:r>
    </w:p>
    <w:p>
      <w:pPr>
        <w:pStyle w:val="Heading2"/>
      </w:pPr>
      <w:r>
        <w:t>Volltext</w:t>
      </w:r>
    </w:p>
    <w:p>
      <w:r>
        <w:t>Siégeant : Karine STECK, Présidente ; Michael BIOT et Michael RUDERMANN, Juges assesseurs.</w:t>
      </w:r>
    </w:p>
    <w:p>
      <w:r>
        <w:t>RÉPUBLIQUE ET</w:t>
      </w:r>
    </w:p>
    <w:p>
      <w:r>
        <w:t>CANTON DE GEN ÈVE POUVOIR JUDICIAIRE</w:t>
      </w:r>
    </w:p>
    <w:p>
      <w:r>
        <w:t>A/942/2023 ATAS/488/2023 COUR DE JUSTICE Chambre des assurances sociales Arrêt du 22 juin 2023 Chambre 3</w:t>
      </w:r>
    </w:p>
    <w:p>
      <w:r>
        <w:t>En la cause Monsieur A______</w:t>
      </w:r>
    </w:p>
    <w:p>
      <w:r>
        <w:t>recourant</w:t>
      </w:r>
    </w:p>
    <w:p>
      <w:r>
        <w:t>contre SERVICE DES PRESTATIONS COMPLÉMENTAIRES</w:t>
      </w:r>
    </w:p>
    <w:p>
      <w:r>
        <w:t>intimé</w:t>
      </w:r>
    </w:p>
    <w:p>
      <w:r>
        <w:t>A/942/2023 - 2/2 - Vu la décision du 23 janvier 2023, confirmée sur opposition le 8 mars 2023, du Service des prestations complémentaires (ci-après : SPC), de suppression du versement des prestations à Monsieur A______ faute pour celui-ci d’avoir fourni les renseignements demandés en temps utile, Vu le recours de l’intéressé, Vu la réponse du SPC du 6 avril 2023, Vu l'audience de comparution personnelle des parties du 22 juin 2023, à l’issue de laquelle l’intéressé a indiqué retirer son recours, Attendu qu'il convient d'en prendre acte et de rayer la cause du rôle.</w:t>
      </w:r>
    </w:p>
    <w:p>
      <w:r>
        <w:t>PAR CES MOTIFS, LA CHAMBRE DES ASSURANCES SOCIALES 1. Prend acte du retrait du recours. 2. Raye la cause du rôle.</w:t>
      </w:r>
    </w:p>
    <w:p>
      <w:r>
        <w:t>La greffière</w:t>
      </w:r>
    </w:p>
    <w:p>
      <w:r>
        <w:t>Christine RAVIER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