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ATAS/488/2013 vom 29. Juni 2012</w:t>
      </w:r>
    </w:p>
    <w:p>
      <w:r>
        <w:t>GE Cour de justice, 2012-06-29, FR</w:t>
      </w:r>
    </w:p>
    <w:p>
      <w:r>
        <w:rPr>
          <w:b/>
        </w:rPr>
        <w:t xml:space="preserve">Quelle: </w:t>
      </w:r>
      <w:r>
        <w:t>https://mcp.opencaselaw.ch/entscheid/ge_gerichte_ATAS_488_2013</w:t>
      </w:r>
    </w:p>
    <w:p>
      <w:r>
        <w:t>FR: GE_GERICHTE ATAS/488/2013 du 29 juin 2012</w:t>
      </w:r>
    </w:p>
    <w:p>
      <w:r>
        <w:t>IT: GE_GERICHTE ATAS/488/2013 del 29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A/1012/2013 ATAS/488/2013 COUR DE JUSTICE Chambre des assurances sociales Arrêt incident du 30 avril 2013 1ère Chambre</w:t>
      </w:r>
    </w:p>
    <w:p>
      <w:r>
        <w:t>En la cause Madame S__________, domiciliée à VERSOIX recourante</w:t>
      </w:r>
    </w:p>
    <w:p>
      <w:r>
        <w:t>contre</w:t>
      </w:r>
    </w:p>
    <w:p>
      <w:r>
        <w:t>CAISSE CANTONALE GENEVOISE DE COMPENSATION, Service juridique, sise 12, rue des Gares, GENEVE intimée</w:t>
      </w:r>
    </w:p>
    <w:p>
      <w:r>
        <w:t>A/1012/2013 - 2/4 - Attendu en fait que Madame S__________ a déposé auprès de la CAISSE CANTONALE GENEVOISE DE COMPENSATION (ci-après la Caisse) le 4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Rive Droite ; Que par décision du 29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3 juillet 2012 ; Que par décision du 25 février 2013, la Caisse a rejeté l'opposition ; Que l'intéressée a interjeté recours le 19 mars 2013 contre ladite décision ; qu'elle conclut à ce que le statut d'indépendant lui soit reconnu ; Que le 16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trois autres causes semblables enregistrées sous les numéros A/981/2013, A/1010/2013 et A/1013/2013 ;</w:t>
      </w:r>
    </w:p>
    <w:p>
      <w:r>
        <w:t>A/1012/2013 - 3/4 - Qu'il se justifie d'appliquer à ces causes la même solution ; Que la cause A/981/2013 sera qualifiée de cause "pilote" ; Que la présente cause portant sur le même complexe de faits, sera suspendue jusqu'à droit jugé dans la cause "pilote", en application de l'art. 14 LPA ;</w:t>
      </w:r>
    </w:p>
    <w:p>
      <w:r>
        <w:t>A/1012/2013 - 4/4 - PAR CES MOTIFS, LA CHAMBRE DES ASSURANCES SOCIALES : Statuant sur incident</w:t>
      </w:r>
    </w:p>
    <w:p>
      <w:r>
        <w:t>1. Suspend l'instance en application de l’art. 14 LPA, jusqu’à droit jugé dans la cause A/981/2013.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