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ATAS/480/2018 vom 6. Juni 2018</w:t>
      </w:r>
    </w:p>
    <w:p>
      <w:r>
        <w:t>GE Cour de justice, 2018-06-06, FR</w:t>
      </w:r>
    </w:p>
    <w:p>
      <w:r>
        <w:rPr>
          <w:b/>
        </w:rPr>
        <w:t xml:space="preserve">Quelle: </w:t>
      </w:r>
      <w:r>
        <w:t>https://mcp.opencaselaw.ch/entscheid/ge_gerichte_ATAS_480_2018</w:t>
      </w:r>
    </w:p>
    <w:p>
      <w:r>
        <w:t>FR: GE_GERICHTE ATAS/480/2018 du 6 juin 2018</w:t>
      </w:r>
    </w:p>
    <w:p>
      <w:r>
        <w:t>IT: GE_GERICHTE ATAS/480/2018 del 6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60 al. 1 LPGA; art. 89B de la loi sur la procédure administrative du 12 septembre 1985 - LPA; RS/GE E 5 10).</w:t>
      </w:r>
    </w:p>
    <w:p>
      <w:r>
        <w:rPr>
          <w:b/>
        </w:rPr>
        <w:t>E. 4</w:t>
      </w:r>
    </w:p>
    <w:p>
      <w:r>
        <w:t>Est litigieuse la question de savoir si la recourante a droit à une allocation pour impotent.</w:t>
      </w:r>
    </w:p>
    <w:p>
      <w:r>
        <w:rPr>
          <w:b/>
        </w:rPr>
        <w:t>E. 5</w:t>
      </w:r>
    </w:p>
    <w:p>
      <w:r>
        <w:t>Selon l'art. 9 LPGA, applicable à l’assurance-invalidité et à l’assurance-accident, est réputée impotente toute personne qui, en raison d’une atteinte à la santé, a besoin de façon permanente de l’aide d’autrui ou d’une surveillance personnelle pour accomplir les actes élémentaires de la vie quotidienne.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(art. 42 al. 3 LAI).</w:t>
      </w:r>
    </w:p>
    <w:p>
      <w:r>
        <w:t>A/753/2017 - 7/10 - Selon l'art. 37 al. 3 du règlement sur l'assurance-invalidité (RAI), il y a impotence de degré faible si l'assuré, même avec des moyens auxiliaires, a besoin : a) de façon régulière et importante, de l'aide d'autrui pour accomplir au moins deux actes ordinaires de la vie ; b) d'une surveillance personnelle permanente ; c) de façon permanente, de soins particulièrement astreignants, exigés par l'infirmité de l'assuré ; d) de services considérables et réguliers de tiers lorsqu'en raison d'une grave atteinte des organes sensoriels ou d'une infirmité corporelle, il ne peut entretenir des contacts sociaux avec son entourage que grâce à eux ; ou e) d'un accompagnement durable pour faire face aux nécessités de la vie au sens de l'art. 38 RAI. L'accompagnement pour faire face aux nécessités de la vie au sens de l'art. 38 RAI représente une aide complémentaire et autonome, pouvant être fournie sous forme d'une aide directe ou indirecte à des personnes atteintes dans leur santé physique, psychique ou mentale (ATF 133 V 450). Selon l’art. 38 al. 1 RAI, cette aide intervient lorsque l'assuré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Cette énumération est exhaustive (Circulaire sur l'invalidité et l'impotence dans l'assurance-invalidité; CIIAI, chiffre 8049). Si une personne souffre uniquement d'une atteinte à la santé psychique, elle doit pour être considérée impotente, avoir droit au moins à un quart de rente (art. 38 al. 2 RAI). La nécessité de l'aide d'une tierce personne doit être examinée de manière objective, selon l'état de santé de la personne intéressée. L'environnement dans lequel elle se trouve n'est, en principe, pas déterminant; seul importe le point de savoir si, dans la situation où elle ne dépendait que d'elle-même, elle aurait besoin de l'aide d'un tiers. On ne saurait non plus faire de différence selon que l’assuré peut compter sur l’aide de son conjoint ou de ses enfants ou qu’il doit avoir recours à l’aide de personnes étrangères à la famille pour accomplir les actes ordinaires de la vie (CIIAI, chiffre 8083). L'assistance qu'apportent concrètement les membres de la famille à l'assuré a trait à l'obligation de diminuer le dommage, qui ne doit être examinée que dans une seconde étape (arrêt du Tribunal fédéral 9C_410/2009 du 1er avril 2010 consid. 5.1, in SVR 2011 IV n. 11). En ce qui concerne la valeur probante d'un rapport d'enquête, il est essentiel qu'il ait été élaboré par une personne qualifiée qui a connaissance de la situation locale et</w:t>
      </w:r>
    </w:p>
    <w:p>
      <w:r>
        <w:t>A/753/2017 - 8/10 -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son manque d'objectivité et à son parti pris. Il est nécessaire qu'il existe des circonstances particulières qui permettent de justifier objectivement les doutes émis quant à l'impartialité de l'évaluation (ATF 130 V 61 consid. 6.2; ATF 125 V 351 consid. 3b/ee; arrêt du Tribunal fédéral 9C_406/2008 du 22 juillet 2008 consid. 4.2). Lorsque le rapport constitue une base fiable de décision, le juge ne saurait remettre en cause l’appréciation de l’auteur de l’enquête que s’il est évident qu’elle repose sur des erreurs manifestes (ATF 128 V 93). Cette jurisprudence est également applicable s'agissant de déterminer l'impotence sous l'angle de l'accompagnement durable pour faire face aux nécessités de la vie (arrêt du Tribunal fédéral 9C_782/2010 du 10 mars 2011 consid. 2.3).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w:t>
      </w:r>
    </w:p>
    <w:p>
      <w:r>
        <w:t>A/753/2017 - 9/10 -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En l'espèce, il ressort du dossier et, en particulier, des rapports médicaux établis le 15 octobre 2016 par le Dr B_______ et le 26 juin 2017 par la Dre E_______ ainsi que des déclarations de la recourante que son besoin d'assistance est essentiellement lié à une atteinte à sa santé psychique. Les brefs certificats médicaux établis le 2 juin 2017 par le Dr B_______, qui attestent d'une affection neurologique, ne rendent pas vraisemblable que l'assurée aurait besoin d'un accompagnement en raison d'une atteinte physique. Dans son rapport motivé du 15 octobre 2016, le Dr B_______ indiquait, au contraire, que sa patiente avait besoin d'aide dans sa vie courante pour maintenir son autonomie en lien avec les diagnostics d'éthylisme chronique et d'état dépressif. Il en résulte que le droit de la recourante à une allocation pour impotent est conditionné, en application de l'art. 38 al. 2 RAI, à un droit à un quart de rente d'invalidité. Lorsqu'il a pris la décision querellée, le 10 février 2017, l'OAI n'avait pas encore répondu à la demande de rente d'invalidité formée par la recourante le 31 octobre 2016. Cette décision étant susceptible d'avoir un impact sur celle relative à l'allocation pour impotent, l'OAI aurait dû examiner en premier lieu le droit de la recourante à une rente d'invalidité avant de décider de son droit à une allocation pour impotent. En conséquence, la décision rendue par l'OAI le 10 février 2017 sera annulée et la cause renvoyée à ce dernier pour nouvelle décision après avoir tranché la question du droit de la recourante à une rente invalidité.</w:t>
      </w:r>
    </w:p>
    <w:p>
      <w:r>
        <w:rPr>
          <w:b/>
        </w:rPr>
        <w:t>E. 9</w:t>
      </w:r>
    </w:p>
    <w:p>
      <w:r>
        <w:t>Le recours est ainsi partiellement admis.</w:t>
      </w:r>
    </w:p>
    <w:p>
      <w:r>
        <w:rPr>
          <w:b/>
        </w:rPr>
        <w:t>E. 10</w:t>
      </w:r>
    </w:p>
    <w:p>
      <w:r>
        <w:t>L'intimé sera en conséquence condamné au paiement d'un émolument de CHF 200.- (art. 69 al. 1bis LAI).</w:t>
      </w:r>
    </w:p>
    <w:p>
      <w:r>
        <w:t>A/753/2017 - 10/10 -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