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ATAS/479/2009 vom 3. Dezember 2008</w:t>
      </w:r>
    </w:p>
    <w:p>
      <w:r>
        <w:t>GE Cour de justice, 2008-12-03, FR</w:t>
      </w:r>
    </w:p>
    <w:p>
      <w:r>
        <w:rPr>
          <w:b/>
        </w:rPr>
        <w:t xml:space="preserve">Quelle: </w:t>
      </w:r>
      <w:r>
        <w:t>https://mcp.opencaselaw.ch/entscheid/ge_gerichte_ATAS_479_2009</w:t>
      </w:r>
    </w:p>
    <w:p>
      <w:r>
        <w:t>FR: GE_GERICHTE ATAS/479/2009 du 3 décembre 2008</w:t>
      </w:r>
    </w:p>
    <w:p>
      <w:r>
        <w:t>IT: GE_GERICHTE ATAS/479/2009 del 3 dicembre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l'ORP de prononcer à l'encontre de l'assuré une suspension de neuf jours dans l'exercice de son droit à l'indemnité pour n'avoir produit aucune recherche d'emploi pour le mois de juillet 2008.</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l'assuré admet n'avoir effectué aucune recherche d'emploi pour le mois de juillet 2008, alléguant être parti en vacances du 15 au 28 juillet 2008, mais précisant que ses vacances étaient prévues depuis longtemps.</w:t>
      </w:r>
    </w:p>
    <w:p>
      <w:r>
        <w:rPr>
          <w:b/>
        </w:rPr>
        <w:t>E. 7</w:t>
      </w:r>
    </w:p>
    <w:p>
      <w:r>
        <w:t>L'OCE a considéré que le fait d'être en vacances ne valait pas dispense de recherches d'emploi avant l'entrée au chômage.</w:t>
      </w:r>
    </w:p>
    <w:p>
      <w:r>
        <w:rPr>
          <w:b/>
        </w:rPr>
        <w:t>E. 8</w:t>
      </w:r>
    </w:p>
    <w:p>
      <w:r>
        <w:t>Force est de constater que c'est à tort que l'assuré n'a effectué aucune offre d'emploi durant le mois de juillet 2008. Les assurés sont en effet tenus de rechercher un emploi avant même leur inscription à l'assurance-chômage, durant le délai de congé</w:t>
      </w:r>
    </w:p>
    <w:p>
      <w:r>
        <w:t>A/662/2009 - 5/6 - et même s'ils séjournent à l'étranger. Le principe de la suspension du droit de l'assuré aux indemnités de l'assurance-chômage ne peut dès lors être que maintenu.</w:t>
      </w:r>
    </w:p>
    <w:p>
      <w:r>
        <w:rPr>
          <w:b/>
        </w:rPr>
        <w:t>E. 9</w:t>
      </w:r>
    </w:p>
    <w:p>
      <w:r>
        <w:t>Reste à déterminer la durée de la suspension. Le SECO a établi un "barème des suspension à l'intention des autorités cantonales et des ORP" (chiffre D72 de la circulaire relative à l'indemnité de chômage [IC]). Il en ressort que lorsque l'assuré a effectué des recherches d'emploi insuffisantes pendant le délai de congé, le nombre de jours de suspension est de trois à six lorsque le délai de congé est d'un mois, de six à huit lorsque le délai de congé est de deux mois, et de neuf à douze lorsque le délai de congé est de trois mois et plus.</w:t>
      </w:r>
    </w:p>
    <w:p>
      <w:r>
        <w:rPr>
          <w:b/>
        </w:rPr>
        <w:t>E. 10</w:t>
      </w:r>
    </w:p>
    <w:p>
      <w:r>
        <w:t>En l'espèce, l'ORP a fixé la durée de la suspension à neuf jours, se fondant sur le barème applicable en cas de délai de congé de trois mois et plus. Or, l'employeur a licencié l'assuré le 11 juillet 2007 avec effet au 30 septembre 2007, soit avec un délai de deux mois et demi, et non de trois. Il y a au surplus lieu de constater que dans sa lettre de licenciement, l'employeur prévoit expressément que l'assuré sera libéré de l'obligation de travailler depuis le 28 juillet 2008. Il a ce faisant manifestement tenu compte des vacances prévues du 14 au 28 juillet 2008. C'est ainsi bien un délai de congé de deux mois qui lui a été appliqué. La durée de la suspension ne saurait dès lors excéder six jours, soit la limite inférieure du barème lorsque le délai de congé est de deux mois. Quoi qu'il en soit, le Tribunal de céans considère en l'occurrence qu'il se justifie de s'écarter du barème du SECO, compte tenu du fait que l'assuré n'a séjourné en Italie qu'une quinzaine de jours, qu'il a su à la veille de son départ seulement qu'il était licencié, que les motifs du licenciement l'ont à l'évidence blessé, qu'il était très fatigué et sous le choc lorsqu'il est parti, qu'il a par ailleurs consciencieusement entrepris toutes les démarches nécessaires pour retrouver un emploi dès son retour de vacances. On ne peut raisonnablement exiger de lui, vu ce qui précède et vu son âge et sa formation, qu'il effectue depuis l'Italie des recherches d'emploi. Le Tribunal de céans considère ainsi que l'OCE n'a pas respecté le principe de la proportionnalité en fixant la suspension à neuf jours, et est d'avis qu'il y a lieu de réduire encore la durée de la suspension par rapport au barème du SECO et retiendra une durée d'un jour, la faute commise devant être qualifiée de très légère (ATAS 727/2008 a contrario).</w:t>
      </w:r>
    </w:p>
    <w:p>
      <w:r>
        <w:t>Aussi le recours est-il admis.</w:t>
      </w:r>
    </w:p>
    <w:p>
      <w:r>
        <w:t>A/662/2009 - 6/6 -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