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ATAS/477/2016 vom 20. Juni 2016</w:t>
      </w:r>
    </w:p>
    <w:p>
      <w:r>
        <w:t>GE Cour de justice, 2016-06-20, FR</w:t>
      </w:r>
    </w:p>
    <w:p>
      <w:r>
        <w:rPr>
          <w:b/>
        </w:rPr>
        <w:t xml:space="preserve">Quelle: </w:t>
      </w:r>
      <w:r>
        <w:t>https://mcp.opencaselaw.ch/entscheid/ge_gerichte_ATAS_477_2016</w:t>
      </w:r>
    </w:p>
    <w:p>
      <w:r>
        <w:t>FR: GE_GERICHTE ATAS/477/2016 du 20 juin 2016</w:t>
      </w:r>
    </w:p>
    <w:p>
      <w:r>
        <w:t>IT: GE_GERICHTE ATAS/477/2016 del 20 giugno 2016</w:t>
      </w:r>
    </w:p>
    <w:p>
      <w:pPr>
        <w:pStyle w:val="Heading2"/>
      </w:pPr>
      <w:r>
        <w:t>Erwägungen</w:t>
      </w:r>
    </w:p>
    <w:p>
      <w:r>
        <w:rPr>
          <w:b/>
        </w:rPr>
        <w:t>E. 7</w:t>
      </w:r>
    </w:p>
    <w:p>
      <w:r>
        <w:t>Dans un message adressé à l'assurée le 5 août 2015, sa conseillère lui a rappelé qu'elle lui avait remis une assignation lors de leur entretien du 13 février 2015 et qu'elles avaient parlé des horaires particuliers du poste vacant.</w:t>
      </w:r>
    </w:p>
    <w:p>
      <w:r>
        <w:rPr>
          <w:b/>
        </w:rPr>
        <w:t>E. 8</w:t>
      </w:r>
    </w:p>
    <w:p>
      <w:r>
        <w:t>Par courrier du 9 août 2015, l'assurée a formé opposition à la décision précitée, soutenant n'avoir jamais reçu l'assignation en cause.</w:t>
      </w:r>
    </w:p>
    <w:p>
      <w:r>
        <w:rPr>
          <w:b/>
        </w:rPr>
        <w:t>E. 9</w:t>
      </w:r>
    </w:p>
    <w:p>
      <w:r>
        <w:t>Par décision sur opposition du 28 août 2015, l'OCE a confirmé sa décision précédente, considérant qu'il était établi que l'assurée avait reçu en main propre le document d'assignation relatif à l'emploi pour le restaurant La D______, lors de son entretien de conseil du 13 février 2015.</w:t>
      </w:r>
    </w:p>
    <w:p>
      <w:r>
        <w:rPr>
          <w:b/>
        </w:rPr>
        <w:t>E. 10</w:t>
      </w:r>
    </w:p>
    <w:p>
      <w:r>
        <w:t>Le 17 septembre 2015, l'assurée a recouru auprès de la chambre des assurances sociales de la Cour de justice concluant à la révision de l'affaire. Elle estimait avoir été pénalisée pour un acte qu'elle n'avait pas commis. Elle persistait à soutenir</w:t>
      </w:r>
    </w:p>
    <w:p>
      <w:r>
        <w:t>A/3251/2015 - 3/6 - n'avoir jamais reçu la proposition de travail en cause, ni signé de documents à ce sujet. Sa conseillère avait commis une erreur qu'elle ne voulait pas assumer.</w:t>
      </w:r>
    </w:p>
    <w:p>
      <w:r>
        <w:rPr>
          <w:b/>
        </w:rPr>
        <w:t>E. 11</w:t>
      </w:r>
    </w:p>
    <w:p>
      <w:r>
        <w:t>Par réponse du 1er décembre 2015, l'OCE a conclu au rejet du recours. Le document d'assignation du 13 février 2015 avait été remis à l'assurée en main propre. Ce document était valable même sans signature manuscrite de son émetteur, ni accusé de réception.</w:t>
      </w:r>
    </w:p>
    <w:p>
      <w:r>
        <w:rPr>
          <w:b/>
        </w:rPr>
        <w:t>E. 12</w:t>
      </w:r>
    </w:p>
    <w:p>
      <w:r>
        <w:t>Entendue le 23 mai 2016 par la chambre de céans, l'assurée a répété ne pas avoir reçu l'assignation pour le restaurant La D______ lors de son entretien avec sa conseillère du 13 février 2015.</w:t>
      </w:r>
    </w:p>
    <w:p>
      <w:r>
        <w:rPr>
          <w:b/>
        </w:rPr>
        <w:t>E. 13</w:t>
      </w:r>
    </w:p>
    <w:p>
      <w:r>
        <w:t>Entendue le même jour, sa conseillère a indiqué être sûre d'avoir donné l'assignation à l'assurée, sans pouvoir toutefois exclure qu'elle aurait pu, pour une raison ou une autre, ne pas l'avoir fait. En effet, elles avaient parlé de beaucoup de choses lors de l'entretien du 13 février 2015 et elle avait remis plusieurs documents à l'assurée. Il était en outre possible que cette dernière ait confondu le poste à l'Auberge du C______ dont elle lui avait parlé ce jour-là et celui du restaurant La D______, car elle parlait peu le français, étant arrivée depuis seulement un an en Suisse.</w:t>
      </w:r>
    </w:p>
    <w:p>
      <w:r>
        <w:rPr>
          <w:b/>
        </w:rPr>
        <w:t>E. 14</w:t>
      </w:r>
    </w:p>
    <w:p>
      <w:r>
        <w:t>Sur 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56 ss LPGA). 3. Le litige porte sur la question de savoir si la suspension d’une durée de 31 jours dans l’exercice du droit à l’indemnité de la recourante, pour ne pas avoir donné suite à une assignation d'emploi, était fondée. 4. a. Selon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(ATAS/140/2014 du 3 février 2014). En règle générale, l’assuré doit accepter immédiatement tout travail en vue de diminuer le dommage (art. 16 al. 1 LACI).</w:t>
      </w:r>
    </w:p>
    <w:p>
      <w:r>
        <w:t>A/3251/2015 - 4/6 - b. L’art. 30 al. 1 let. d LACI dispose que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Conformément à l’al. 2 de l’art. 30 LACI,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5.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b.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6. En l’espèce, la recourante allègue n'avoir pas reçu l'assignation du 13 février 2015 et sa conseillère soutient, pour sa part, la lui avoir remise, lors de l'entretien de conseil du même jour, en n'excluant toutefois pas qu'elle aurait pu omettre de le faire. Au vu de ces déclarations contradictoires et faute d'accusé de réception formel de l'assignation, il persiste un doute sur la réelle notification de cette</w:t>
      </w:r>
    </w:p>
    <w:p>
      <w:r>
        <w:t>A/3251/2015 - 5/6 - dernière. Le fait qu'une telle assignation a été établie et que la conseillère de l'assurée pense l'avoir donnée ne suffit en effet pas à établir sa remise effective à l'assurée, avec le degré de vraisemblance prépondérante requis par la jurisprudence. L'intimé doit supporter l'échec du fardeau de la preuve. Il en résulte qu'il ne se justifiait pas de sanctionner la recourante pour ne pas avoir donné suite à l'assignation du 13 février 2015. 7. En conséquence, le recours sera admis et la décision querellée annulée. 8. La procédure est gratuite.</w:t>
      </w:r>
    </w:p>
    <w:p>
      <w:r>
        <w:t>A/3251/2015 - 6/6 -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