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ATAS/470/2012 vom 5. April 2012</w:t>
      </w:r>
    </w:p>
    <w:p>
      <w:r>
        <w:t>GE Cour de justice, 2012-04-05, FR</w:t>
      </w:r>
    </w:p>
    <w:p>
      <w:r>
        <w:rPr>
          <w:b/>
        </w:rPr>
        <w:t xml:space="preserve">Quelle: </w:t>
      </w:r>
      <w:r>
        <w:t>https://mcp.opencaselaw.ch/entscheid/ge_gerichte_ATAS_470_2012</w:t>
      </w:r>
    </w:p>
    <w:p>
      <w:r>
        <w:t>FR: GE_GERICHTE ATAS/470/2012 du 5 avril 2012</w:t>
      </w:r>
    </w:p>
    <w:p>
      <w:r>
        <w:t>IT: GE_GERICHTE ATAS/470/2012 del 5 aprile 2012</w:t>
      </w:r>
    </w:p>
    <w:p>
      <w:pPr>
        <w:pStyle w:val="Heading2"/>
      </w:pPr>
      <w:r>
        <w:t>Volltext</w:t>
      </w:r>
    </w:p>
    <w:p>
      <w:r>
        <w:t>Siégeant : Juliana BALDE, Présidente; Sabina MASCOTTO, Doris GALEAZZI, Karine STECK, Valérie MONTANI, Juges; Diane BROTO et Teresa SOARES, juges assesseurs</w:t>
      </w:r>
    </w:p>
    <w:p>
      <w:r>
        <w:t>REPUBLIQUE ET</w:t>
      </w:r>
    </w:p>
    <w:p>
      <w:r>
        <w:t>CANTON DE GENEVE POUVOIR JUDICIAIRE</w:t>
      </w:r>
    </w:p>
    <w:p>
      <w:r>
        <w:t>A/3637/2011 ATAS/470/2012 COUR DE JUSTICE Chambre des assurances sociales Arrêt sur réclamation du 5 avril 2012</w:t>
      </w:r>
    </w:p>
    <w:p>
      <w:r>
        <w:t>Monsieur W___________, domicilié au Petit-Lancy, représenté par PRO INFIRMIS Recourant/demandeur sur réclamation contre ARRÊT DE LA CHAMBRE DES ASSURANCES SOCIALES DU 22 mars 2012, ATAS/383/2012 dans la cause A/ 3637/2011 opposant Monsieur W___________, domicilié au Petit-Lancy, représenté par PRO INFIRMIS à SERVICE DES PRESTATIONS COMPLEMENTAIRES, route de Chêne 54, 1208 Genève Recourant/demandeur sur réclamation Intimé/défendeur sur réclamation</w:t>
      </w:r>
    </w:p>
    <w:p>
      <w:r>
        <w:t>A/3637/2011 - 2/4 - ATTENDU EN FAIT Que par acte du 3 novembre 2011, Monsieur W___________ (ci-après le recourant), représenté par PRO INFIRMIS (le mandataire) a interjeté recours contre une décision rendue le 7 octobre 2011 par le Service des prestations complémentaires (ci-après le SPC) ; Que le mandataire a produit les pièces requises par la Cour de céans le 2 février 2012 ; Qu'il a représenté le recourant lors de l'audience d'enquêtes et celle de comparution personnelle du 21 février 2012 ; Que le 22 mars 2012, la Chambre des assurances sociales de la Cour de justice a rendu un arrêt (ATAS/383/2012) aux termes duquel elle a déclaré le recours recevable, l'a admis, a annulé la décision du 7 octobre 2011 du SPC et dit que la procédure était gratuite ; Que le 2 avril 2012, le recourant a formé réclamation contre cet arrêt auprès de la Chambre des assurances sociales ; Qu'il expose qu'elle a omis de statuer sur les dépens et demande la rectification de l'arrêt; CONSIDERANT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 invalidité du 25 octobre 1968 (LPCC; RS J 7 15) ; Que sa compétence pour juger du cas d’espèce est ainsi établie ;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E 5 10]) ;</w:t>
      </w:r>
    </w:p>
    <w:p>
      <w:r>
        <w:t>A/3637/2011 - 3/4 - Que la réclamation du 2 avril 2012 formée contre l'arrêt du 22 mars 2012 est donc recevable ; Que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 Que l’art. 89 H al. 3 de la loi cantonale du 12 septembre 1985 sur la procédure administrative (LPA ; E 5 10), applicable à la procédure devant la chambre des assurances sociales de la Cour de justice, confirme qu’une indemnité est allouée au recourant qui obtient gain de cause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Que pour le surplus, l’autorité n’est pas tenue de justifier le montant des dépens ; Qu'en l'espèce, le mandataire du recourant a déposé un recours, produit des pièces complémentaires, participé à deux audiences, faisant valoir des arguments pertinents, dans le cadre d'une procédure relativement peu complexe, étant précisé que le recours a été entièrement admis, de sorte que l'octroi de dépens se justifie, lesquels seront fixés à 1'800 fr. ; Qu'en ce sens, la réclamation sera donc admise.</w:t>
      </w:r>
    </w:p>
    <w:p>
      <w:r>
        <w:t>A/3637/2011 - 4/4 -</w:t>
      </w:r>
    </w:p>
    <w:p>
      <w:r>
        <w:t>PAR CES MOTIFS, LA CHAMBRE DES ASSURANCES SOCIALES : Statuant sur réclamation</w:t>
      </w:r>
    </w:p>
    <w:p>
      <w:r>
        <w:t>A la forme : 1. Déclare la réclamation recevable. Au fond : 2. L'admet en ce sens que le Service des prestations complémentaires est condamné à verser une indemnité de procédure de 1'800 fr. à titre de dépens en faveur de Monsieur W___________. 3. Confirme l'arrêt du 31 janvier 2012 pour le surplus.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