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ATAS/470/2009 vom 6. April 2009</w:t>
      </w:r>
    </w:p>
    <w:p>
      <w:r>
        <w:t>GE Cour de justice, 2009-04-06, FR</w:t>
      </w:r>
    </w:p>
    <w:p>
      <w:r>
        <w:rPr>
          <w:b/>
        </w:rPr>
        <w:t xml:space="preserve">Quelle: </w:t>
      </w:r>
      <w:r>
        <w:t>https://mcp.opencaselaw.ch/entscheid/ge_gerichte_ATAS_470_2009</w:t>
      </w:r>
    </w:p>
    <w:p>
      <w:r>
        <w:t>FR: GE_GERICHTE ATAS/470/2009 du 6 avril 2009</w:t>
      </w:r>
    </w:p>
    <w:p>
      <w:r>
        <w:t>IT: GE_GERICHTE ATAS/470/2009 del 6 aprile 2009</w:t>
      </w:r>
    </w:p>
    <w:p>
      <w:pPr>
        <w:pStyle w:val="Heading2"/>
      </w:pPr>
      <w:r>
        <w:t>Volltext</w:t>
      </w:r>
    </w:p>
    <w:p>
      <w:r>
        <w:t>Siégeant : Georges ZUFFEREY, Président suppléant; Teresa SOARES et Luis ARIAS, Juges assesseurs</w:t>
      </w:r>
    </w:p>
    <w:p>
      <w:r>
        <w:t>REPUBLIQUE ET</w:t>
      </w:r>
    </w:p>
    <w:p>
      <w:r>
        <w:t>CANTON DE GENEVE POUVOIR JUDICIAIRE</w:t>
      </w:r>
    </w:p>
    <w:p>
      <w:r>
        <w:t>A/296/2009 ATAS/470/2009 ARRET DU TRIBUNAL CANTONAL DES ASSURANCES SOCIALES Chambre du 6 avril 2009</w:t>
      </w:r>
    </w:p>
    <w:p>
      <w:r>
        <w:t>En la cause Monsieur D_________, domicilié à HABERE-POCHE, France recourant</w:t>
      </w:r>
    </w:p>
    <w:p>
      <w:r>
        <w:t>contre OFFICE CANTONAL DE L'ASSURANCE-INVALIDITE, sis rue de Lyon 97, GENEVE intimé</w:t>
      </w:r>
    </w:p>
    <w:p>
      <w:r>
        <w:t>A/296/2009 - 2/4 - Attendu en fait que par courrier du 27 janvier 2009, Monsieur D_________, domicilié à HABERE-POCHE, France, s'est plaint auprès du Tribunal de céans d'un déni de justice de l'Office cantonal de l'assurance-invalidité de Genève (OCAI); Qu'invité à se déterminer, l'OCAI, dans sa réponse du 2 mars 2009, a conclu à l'incompétence du Tribunal de céans en faisant remarquer que ce serait au Tribunal administratif fédéral (TAF) - en tant qu'il est compétent pour connaître des décisions rendues par l'Office AI pour les assurés résidant à l'étranger (OAIE) - de statuer sur la demande en déni de justice de l'assuré; Considérant en droit que conformément à l'art. 56V al. 1 let. a ch. 4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de sorte que sa compétence à raison de la matière est établie; Qu'aux termes de l'art. 49 al. 1 LPGA, l'assureur doit rendre par écrit les décisions qui portent sur des prestations, créances ou injonctions importantes ou avec lesquelles l'intéressé n'est pas d'accord; Que selon l'art. 56 al. 2 LPGA, un recours peut être formé lorsque l'assureur, malgré la demande de l'intéressé, ne rend pas de décision ou de décision sur opposition; Qu'ainsi lorsqu'une autorité, sans droit, refuse de statuer ou tarde à se prononcer, son silence est assimilé à une décision (ATFA non publié K/90/04); Que l'OAIE est compétent pour les personnes qui habitent à l'étranger ou qui y séjournent (art. 56 LAI et 40 al. 1 let. b du règlement du 17 janvier 1961 sur l'assurance- invalidité [RAI] ; cf. également art. 43 RAI); Qu'en dérogation à l'art. 58 al. 2 LPGA - lequel prévoit que si l'assuré est domicilié à l'étranger, le Tribunal des assurances compétent est celui du canton de son dernier domicile en suisse ou celui du canton de domicile de son dernier employeur suisse -, l'art. 69 al. 1 let. b LAI précise que les décisions de l'OAIE peuvent directement faire l'objet d'un recours devant le TAF; Qu'en l'espèce, le domicile du recourant se trouve en France, ce qui n'est d'ailleurs pas contesté, de sorte que c'est à l'OAIE de se prononcer dans son dossier et non à l'OCAI de Genève; Que c'est donc au TAF et non au Tribunal de céans de statuer sur la demande en déni de justice interjetée par l'assuré;</w:t>
      </w:r>
    </w:p>
    <w:p>
      <w:r>
        <w:t>A/296/2009 - 3/4 - Que le Tribunal de céans est par conséquent incompétent ratione loci; Que le Tribunal qui décline sa compétence transmet sans délai le recours au Tribunal compétent (art. 58 al. 3 LPGA).</w:t>
      </w:r>
    </w:p>
    <w:p>
      <w:r>
        <w:t>A/296/2009 - 4/4 - PAR CES MOTIFS, LE TRIBUNAL CANTONAL DES ASSURANCES SOCIALES : Statuant 1. Se déclare incompétent en raison du lieu. 2. Transmet le dossier de la cause au Tribunal administratif fédéral, comme objet de sa compétence. 3. Renonce à percevoir l'émolument.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Le président suppléant</w:t>
      </w:r>
    </w:p>
    <w:p>
      <w:r>
        <w:t>Georges ZUFFEREY La secrétaire-juriste : Frédérique GLAUSER</w:t>
      </w:r>
    </w:p>
    <w:p>
      <w:r>
        <w:t>Une copie conforme du présent arrêt est notifiée aux parties ainsi qu’à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