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ATAS/463/2023 vom 19. Juni 2023</w:t>
      </w:r>
    </w:p>
    <w:p>
      <w:r>
        <w:t>GE Cour de justice, 2023-06-19, FR</w:t>
      </w:r>
    </w:p>
    <w:p>
      <w:r>
        <w:rPr>
          <w:b/>
        </w:rPr>
        <w:t xml:space="preserve">Quelle: </w:t>
      </w:r>
      <w:r>
        <w:t>https://mcp.opencaselaw.ch/entscheid/ge_gerichte_ATAS_463_2023</w:t>
      </w:r>
    </w:p>
    <w:p>
      <w:r>
        <w:t>FR: GE_GERICHTE ATAS/463/2023 du 19 juin 2023</w:t>
      </w:r>
    </w:p>
    <w:p>
      <w:r>
        <w:t>IT: GE_GERICHTE ATAS/463/2023 del 19 giugno 2023</w:t>
      </w:r>
    </w:p>
    <w:p>
      <w:pPr>
        <w:pStyle w:val="Heading2"/>
      </w:pPr>
      <w:r>
        <w:t>Erwägungen</w:t>
      </w:r>
    </w:p>
    <w:p>
      <w:r>
        <w:rPr>
          <w:b/>
        </w:rPr>
        <w:t>E. 1</w:t>
      </w:r>
    </w:p>
    <w:p>
      <w:r>
        <w:t>Prend acte que, sans reconnaissance de responsabilité, VAUDOISE GÉNÉRALE, COMPAGNIE D’ASSURANCES SA s’engage à verser à Monsieur A______ une somme de CHF 8'000.- (huit mille francs), pour solde de tout compte, dans un délai de trente jours suivant la signature de la présente convention.</w:t>
      </w:r>
    </w:p>
    <w:p>
      <w:r>
        <w:rPr>
          <w:b/>
        </w:rPr>
        <w:t>E. 2</w:t>
      </w:r>
    </w:p>
    <w:p>
      <w:r>
        <w:t>L’y condamne en tant que de besoin.</w:t>
      </w:r>
    </w:p>
    <w:p>
      <w:r>
        <w:rPr>
          <w:b/>
        </w:rPr>
        <w:t>E. 3</w:t>
      </w:r>
    </w:p>
    <w:p>
      <w:r>
        <w:t>Dit que chaque partie garde ses frais et renonce à l’allocation de dépens.</w:t>
      </w:r>
    </w:p>
    <w:p>
      <w:r>
        <w:t>A/618/2023 - 3/3 -</w:t>
      </w:r>
    </w:p>
    <w:p>
      <w:r>
        <w:rPr>
          <w:b/>
        </w:rPr>
        <w:t>E. 4</w:t>
      </w:r>
    </w:p>
    <w:p>
      <w:r>
        <w:t>Dit que moyennant bonne et fidèle exécution de ce qui précède, les parties reconnaissent qu’elles n’ont plus de prétentions à faire valoir dans le cadre du présent litige.</w:t>
      </w:r>
    </w:p>
    <w:p>
      <w:r>
        <w:rPr>
          <w:b/>
        </w:rPr>
        <w:t>E. 5</w:t>
      </w:r>
    </w:p>
    <w:p>
      <w:r>
        <w:t>Dit que la procédure est gratuite.</w:t>
      </w:r>
    </w:p>
    <w:p>
      <w:r>
        <w:rPr>
          <w:b/>
        </w:rPr>
        <w:t>E. 6</w:t>
      </w:r>
    </w:p>
    <w:p>
      <w:r>
        <w:t>Raye la cause du rôle.</w:t>
      </w:r>
    </w:p>
    <w:p>
      <w:r>
        <w:rPr>
          <w:b/>
        </w:rPr>
        <w:t>E. 7</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Adriana MALANGA</w:t>
      </w:r>
    </w:p>
    <w:p>
      <w:r>
        <w:t>La présidente</w:t>
      </w:r>
    </w:p>
    <w:p>
      <w:r>
        <w:t>Valérie MONTANI</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