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ATAS/459/2014 vom 1. April 2014</w:t>
      </w:r>
    </w:p>
    <w:p>
      <w:r>
        <w:t>GE Cour de justice, 2014-04-01, FR</w:t>
      </w:r>
    </w:p>
    <w:p>
      <w:r>
        <w:rPr>
          <w:b/>
        </w:rPr>
        <w:t xml:space="preserve">Quelle: </w:t>
      </w:r>
      <w:r>
        <w:t>https://mcp.opencaselaw.ch/entscheid/ge_gerichte_ATAS_459_2014</w:t>
      </w:r>
    </w:p>
    <w:p>
      <w:r>
        <w:t>FR: GE_GERICHTE ATAS/459/2014 du 1 avril 2014</w:t>
      </w:r>
    </w:p>
    <w:p>
      <w:r>
        <w:t>IT: GE_GERICHTE ATAS/459/2014 del 1 aprile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A/3063/2013 - 13/22 - assurances sociales, du 6 octobre 2000 (LPGA; RS 830.1) relatives à la loi fédérale sur l'assurance-accidents, du 20 mars 1981 (LAA; RS 832.20).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L'événement assuré étant survenu le 7 septembre 2012, la LPGA s’applique au cas d’espèce.</w:t>
      </w:r>
    </w:p>
    <w:p>
      <w:r>
        <w:rPr>
          <w:b/>
        </w:rPr>
        <w:t>E. 3</w:t>
      </w:r>
    </w:p>
    <w:p>
      <w:r>
        <w:t>Interjeté dans la forme prévue par la loi, le recours du 19 septembre 2013 contre la décision sur opposition du 22 août 2013 est recevable (cf. art. 56 et 60 LPGA).</w:t>
      </w:r>
    </w:p>
    <w:p>
      <w:r>
        <w:rPr>
          <w:b/>
        </w:rPr>
        <w:t>E. 4</w:t>
      </w:r>
    </w:p>
    <w:p>
      <w:r>
        <w:t>Le litige porte sur la question de savoir si les lésions de la coiffe des rotateurs de l'épaule droite du recourant sont en lien de causalité avec l'accident survenu le 7 septembre 2012.</w:t>
      </w:r>
    </w:p>
    <w:p>
      <w:r>
        <w:rPr>
          <w:b/>
        </w:rPr>
        <w:t>E. 5</w:t>
      </w:r>
    </w:p>
    <w:p>
      <w:r>
        <w:t>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pas que l’existence d’un rapport de cause à effet soit simplement possible ; elle doit pouvoir être qualifiée de probable dans le cas particulier (ATF 129 V 177 consid. 3.1 ; 129 V 402 consid. 4.3). L'admission d'un rapport de causalité naturelle</w:t>
      </w:r>
    </w:p>
    <w:p>
      <w:r>
        <w:t>A/3063/2013 - 14/22 - entre une atteinte à la santé et un accident assuré n'implique pas que cet accident soit une cause prépondérante ou exclusive de l'atteinte à la santé, ni qu'il en soit une cause directe; il suffit que l'accident ait contribué, avec d'autres facteurs, à la survenance de l'atteinte à la santé (ATF non publié 8C_433/2008 du 11 mars 2009).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présence d'une atteinte à la santé physique, le problème de la causalité adéquate ne se pose toutefois guère, car l'assureur- accidents répond aussi des complications les plus singulières et les plus graves qui ne se produisent habituellement pas selon l'expérience médicale (ATF 127 V 102 consid. 5b/bb et les références). b)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145 consid. 2b). Les déchirures de la coiffe des rotateurs des épaules ont été assimilées par la jurisprudence à des déchirures tendineuses qui figurent dans la liste exhaustive de l'art. 9 al. 2 let. f OLAA (ATF 123 V 43 consid. 2b). La notion de lésion assimilée à un accident a pour but d'éviter, au profit de l'assuré, la distinction souvent difficile entre maladie et accident. Aussi, les assureurs-</w:t>
      </w:r>
    </w:p>
    <w:p>
      <w:r>
        <w:t>A/3063/2013 - 15/22 -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123 V 43 consid. 2b). Il faut qu'un facteur extérieur soit une cause possible de la lésion, au moins à titre partiel, pour qu'une lésion assimilée à un accident soit admise (ATF non publié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 (ATF 129 V 468 consid.4; ATF 123 V 44 consid. 2b; ATF 116 V 147 consid. 2c).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116 V 145 consid. 6c, 114 V 301 consid. 3c). Si, par contre, une telle lésion est survenue sans avoir été déclenchée par un facteur extérieur soudain et involontaire, elle est manifestement imputable à une maladie ou à des phénomènes dégénératifs et il appartient à l'assurance-maladie</w:t>
      </w:r>
    </w:p>
    <w:p>
      <w:r>
        <w:t>A/3063/2013 - 16/22 - d'en prendre en charge les suites (ATF non publié 8C_357/2007 du 31 janvier 2008, consid. 2 et les références citées). Une rupture de la coiffe des rotateurs constitue une déchirure de tendons au sens de l'art. 9 al. 2 let. f OLAA; elle est assimilée à un accident, même si elle fait suite à un événement en soi relativement ordinaire, insuffisant pour entraîner à lui seul une déchirure en l'absence d'une atteinte dégénérative préexistante (ATF 123 V 43). En outre,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(ATF non publiés 8C_347/2013 du 18 février 2014, consdi. 3.2; 8C_698/2007 du 27 octobre 2008 consid. 4.2; 8C_551/2007 du 8 août 2008, consid. 4.1.2; 8C_357/2007 du 31 janvier 2008 consid. 2). Enfin,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 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(ATF non publiés 8C_347/2013 du 18 février 2013, consid. 3.2; 8C_698/2007 du 27 octobre 2008, consid. 4.2; 8C_357/2007 du 31 janvier 2008, consid. 3.2).</w:t>
      </w:r>
    </w:p>
    <w:p>
      <w:r>
        <w:rPr>
          <w:b/>
        </w:rPr>
        <w:t>E. 6</w:t>
      </w:r>
    </w:p>
    <w:p>
      <w:r>
        <w:t>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w:t>
      </w:r>
    </w:p>
    <w:p>
      <w:r>
        <w:t>A/3063/2013 - 17/22 -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w:t>
      </w:r>
    </w:p>
    <w:p>
      <w:r>
        <w:t>A/3063/2013 - 18/22 -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l'intimée est d'avis que la rupture de la coiffe des rotateurs de l'épaule droite du recourant n'est pas en lien de causalité avec l'accident du 7 septembre 2012, ce que conteste le recourant. Il est établi et non contesté par les parties que le recourant a présenté une rupture de la coiffe des rotateurs, dont l'existence est attestée par l'IRM effectuée le 26 septembre 2012. Il s'agit dès lors d'une lésion correspondant à une déchirure des tendons au sens de l'art. 9 al. 2 let. f OLAA. Il est par ailleurs établi que le recourant présentait, avant la survenue de l'accident, des atteintes dégénératives à la coiffe des rotateurs de son épaule droite. On rappellera toutefois qu'un simple état dégénératif ou morbide antérieur ne suffit encore pas à exclure l'existence d'une lésion corporelle assimilée à un accident. En effet, conformément à la jurisprudence précitée, les lésions listées à l'art. 9 al. 2 OLAA sont couvertes par l'assureur- accidents, même si elles ont, pour l'essentiel, une origine vraisemblablement dégénérative, pour autant qu'une cause extérieure ait, au moins, déclenché les symptômes dont souffre l'assuré. Ce n'est que si l'origine exclusivement dégénérative de la lésion est manifeste qu'il incombe à l'assureur-maladie de la prendre en charge. En l'occurrence, il résulte des pièces versées au dossier qu'en date du 7 septembre 2012, le recourant a chuté sur son côté droit et que cette chute – dont le caractère de facteur extérieur, soudain et involontaire n'est pas contesté par l'intimée - a déclenché une symptomatologie douloureuse notamment à l'épaule droite (déclaration d'accident du 12 septembre 2012, rapport du Dr M__________ du 1er octobre 2012, rapport du Dr N__________ du 12 octobre 2012). Ce fait est également corroboré par le Dr O__________ et le Dr P__________. Le Dr O__________ a en effet admis que la symptomatologie douloureuse présentée par le recourant à l'épaule droite, suite à sa chute du 7 septembre 2012, justifiait un traitement médical et une incapacité de travail jusqu'au 31 décembre 2012 (rapport du Dr O__________ du 16 octobre 2012 et courriel de l'intimée du 26 novembre 2012). Le Dr P__________ a également admis que la chute avait entraîné une atteinte à l'épaule droite qui justifiait une prise en charge pendant un mois (rapport du Dr P__________ du 9 avril 2013, page 10 chiffre 7). Compte tenu de ce qui précède, il est établi que la chute du 7 septembre 2012 a, au moins, déclenché les symptômes douloureux présentés par le recourant à l'épaule droite. Il convient encore d'examiner si l'origine exclusivement dégénérative de la lésion de la coiffe des rotateurs de l'épaule droite est manifeste, comme le fait valoir l'intimée en se fondant sur l'avis des Drs P__________ et O__________.</w:t>
      </w:r>
    </w:p>
    <w:p>
      <w:r>
        <w:t>A/3063/2013 - 19/22 - Par rapport du 9 avril 2013, le Dr P__________ a estimé que l'accident du 7 septembre 2012 n'a pas causé l'atteinte à l'épaule droite du recourant. Il a motivé son appréciation notamment par l'âge du recourant, soit 60 ans au moment de l'accident. Selon l'expert, à cet âge, les lésions dégénératives sont fréquentes et les lésions purement traumatiques sont rares. En outre, les radiographies et l'IRM ne montraient pas de lésion traumatique mais toute une série de lésions manifestement dégénératives. Par ailleurs, l'infiltration graisseuse des corps musculaires de la coiffe des rotateurs était un signe supplémentaire d'une atteinte dégénérative chronique. Lors l'audience d'enquêtes du 21 janvier 2014, l'expert a confirmé ses conclusions. Comme cela a déjà été examiné, l'existence d'atteintes dégénératives à l'épaule droite, antérieures à l'accident du 7 septembre 2012, n'est en effet pas contestable. Cela étant, cette constatation n'est ni déterminante, ni suffisante pour nier le droit aux prestations lorsqu'il s'agit d'une lésion assimilée à un accident au sens de l'art. 9 al. 2 OLAA. En effet, la question n'est pas de savoir si les lésions revêtent une origine uniquement accidentelle, mais plutôt si elles sont d'origine exclusivement dégénérative. Ainsi, qu'une atteinte dégénérative ait vraisemblablement joué un rôle important, voire prépondérant, dans la survenance de la lésion, n'est pas déterminant (voir ATF non publiés 8C_347/2013 du 18 février 2014, consid. 4.1; 8C_698/2007 du 27 octobre 2008, consid. 5.1). Par ailleurs, le Dr P__________ est d'avis que l'action vulnérante de l'accident était peu appropriée pour causer une atteinte aux tendons de la coiffe des rotateurs, en l'absence de toute notion d'abduction active contrariée ou de mouvement extrême de l'épaule. Selon le Dr P__________, il s'agissait d'une contusion axiale et latérale susceptible d'entraîner un pincement de l'espace sous-acromial et de révéler une lésion préexistante à ce niveau, mais pas de causer des dégâts supplémentaires des tendons de la coiffe des rotateurs. Lors de l'audience d'enquêtes du 21 janvier 2014, l'expert a maintenu son avis. On relèvera que l'absence d'abduction active contrariée ou de mouvement extrême de l'épaule concerne en réalité le point de savoir si le facteur extérieur qui a déclenché les symptômes revêtait un caractère extraordinaire. Or, il convient de rappeler qu'un facteur extérieur soudain et involontaire suffit, même s'il ne présente pas un caractère extraordinaire, pour assimiler à un accident une lésion tendineuse qu'il a déclenchée; que cette lésion ait pu se produire, en l'absence de facteur extraordinaire, uniquement parce que le tissu touché était déjà fragilisé par une dégénérescence ne permet pas encore d'attribuer cette lésion exclusivement à la maladie. Quoi qu'il en soit, il convient de relever que le Dr P__________ a reconnu, par- devant la Cour de céans, que la chute avait été un élément déclencheur de la perte de la fonctionnalité de l'épaule droite du recourant (procès-verbal d'enquêtes du 21 janvier 2014, page 4). Par ailleurs, il a également confirmé que la chute avait déclenché les douleurs à l'épaule droite, lorsqu'il a donné l'exemple d'une personne</w:t>
      </w:r>
    </w:p>
    <w:p>
      <w:r>
        <w:t>A/3063/2013 - 20/22 - souffrant de coxarthrose et qui chute (procès-verbal d'enquêtes du 21 janvier 2014, page 3). Force est dès lors de constater que l'expert reconnaît lui-même l'influence de la chute du 7 septembre 2012 dans les symptômes douloureux présentés par le recourant à l'épaule droite. Il s'ensuit donc que les symptômes douloureux, et partant, l'atteinte à l'épaule droite du recourant, ne peuvent être attribués exclusivement à la maladie. Le Dr O__________ a lui aussi proposé de nier le rapport de causalité entre les atteintes à l'épaule droite du recourant et l'événement du 7 septembre 2012 (avis du 16 octobre 2012), pour les mêmes raisons que celles invoquées par le Dr P__________, soit en particulier l'action vulnérante de l'accident et l'existence des atteintes dégénératives préexistantes. Or, comme cela a déjà été examiné, ces facteurs ne permettent pas de retenir que l'atteinte litigieuse serait manifestement d'origine exclusivement dégénérative. Force est donc de constater qu'aucune pièce ne permet de retenir que la déchirure de la coiffe des rotateurs de l'épaule droite du recourant serait manifestement d'origine exclusivement dégénérative. Au contraire, l'expert a reconnu l'influence qu'a eue la chute sur les symptômes douloureux et sur la perte de fonctionnalité de l'épaule droite du recourant, corroborant ainsi l'avis du Dr N__________. Compte tenu de ce qui précède, il y a donc lieu de conclure, au degré de la vraisemblance prépondérante, que la chute du 7 septembre 2012 est, en partie, à l'origine des atteintes à la coiffe des rotateurs diagnostiquée à l'épaule droite du recourant. L'intimée est par conséquent tenue de prendre en charge dès le 7 septembre 2012 les prestations légales relatives aux lésions que le recourant a subies à la coiffe des rotateurs de l'épaule droite. Il incombera par ailleurs à l'intimée d'examiner à nouveau à partir de quelle date, postérieurement à l'intervention chirurgicale effectuée le 6 juin 2013 par le Dr N__________, le statu quo sine/ante aura été atteint, étant rappelé que dans le cas des lésions assimilées à un accident, l'on ne peut pas se fonder simplement sur le degré de vraisemblance prépondérante (ATF non publié 8C_347/2013 du 18 février 2014 consid. 3.2 et les références citées). On ajoutera encore que contrairement à ce que fait valoir l'intimée dans son écriture du 13 février 2014, dans la mesure où le Dr P__________ se fonde uniquement sur le diagnostic d'une contusion bénigne pour fixer un retour à un statu quo sine un mois après l'événement, son avis ne peut être suivi.</w:t>
      </w:r>
    </w:p>
    <w:p>
      <w:r>
        <w:rPr>
          <w:b/>
        </w:rPr>
        <w:t>E. 9</w:t>
      </w:r>
    </w:p>
    <w:p>
      <w:r>
        <w:t>Compte tenu de ce qui précède, le recours est bien fondé. Les décisions litigieuses seront annulées, le lien de causalité entre l'accident du 7 septembre 2012 et les lésions à la coiffe des rotateurs de l'épaule droite du recourant étant établi. La cause sera renvoyée à l'intimée pour nouvelle décision concernant le versement des prestations légales dues.</w:t>
      </w:r>
    </w:p>
    <w:p>
      <w:r>
        <w:t>A/3063/2013 - 21/22 -</w:t>
      </w:r>
    </w:p>
    <w:p>
      <w:r>
        <w:rPr>
          <w:b/>
        </w:rPr>
        <w:t>E. 10</w:t>
      </w:r>
    </w:p>
    <w:p>
      <w:r>
        <w:t>Le recourant, représenté et obtenant gain de cause, une indemnité de 2'500 fr. lui est allouée à titre de participation à ses frais et dépens, compte tenu du nombre d'écritures et d'audiences (art. 61 let. g LPGA). Pour le surplus, la procédure est gratuite (art. 61 let. a LPGA).</w:t>
      </w:r>
    </w:p>
    <w:p>
      <w:r>
        <w:t>A/3063/2013 - 22/22 -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