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ATAS/458/2016 vom 13. Juni 2016</w:t>
      </w:r>
    </w:p>
    <w:p>
      <w:r>
        <w:t>GE Cour de justice, 2016-06-13, FR</w:t>
      </w:r>
    </w:p>
    <w:p>
      <w:r>
        <w:rPr>
          <w:b/>
        </w:rPr>
        <w:t xml:space="preserve">Quelle: </w:t>
      </w:r>
      <w:r>
        <w:t>https://mcp.opencaselaw.ch/entscheid/ge_gerichte_ATAS_458_2016</w:t>
      </w:r>
    </w:p>
    <w:p>
      <w:r>
        <w:t>FR: GE_GERICHTE ATAS/458/2016 du 13 juin 2016</w:t>
      </w:r>
    </w:p>
    <w:p>
      <w:r>
        <w:t>IT: GE_GERICHTE ATAS/458/2016 del 13 giugno 2016</w:t>
      </w:r>
    </w:p>
    <w:p>
      <w:pPr>
        <w:pStyle w:val="Heading2"/>
      </w:pPr>
      <w:r>
        <w:t>Volltext</w:t>
      </w:r>
    </w:p>
    <w:p>
      <w:r>
        <w:t>Siégeant : Mario-Dominique TORELLO, Président; Willy KNÖPFEL et Jean-Pierre WAVRE, Juges assesseurs</w:t>
      </w:r>
    </w:p>
    <w:p>
      <w:r>
        <w:t>RÉPUBLIQUE ET</w:t>
      </w:r>
    </w:p>
    <w:p>
      <w:r>
        <w:t>CANTON DE GENÈVE POUVOIR JUDICIAIRE</w:t>
      </w:r>
    </w:p>
    <w:p>
      <w:r>
        <w:t>A/1652/2016 ATAS/458/2016 COUR DE JUSTICE Chambre des assurances sociales Arrêt du 13 juin 2016 10ème Chambre</w:t>
      </w:r>
    </w:p>
    <w:p>
      <w:r>
        <w:t>En la cause Monsieur A______, domicilié à GENÈVE</w:t>
      </w:r>
    </w:p>
    <w:p>
      <w:r>
        <w:t>recourant</w:t>
      </w:r>
    </w:p>
    <w:p>
      <w:r>
        <w:t>contre CAISSE DE CHOMAGE UNIA, sise chemin Surinam 5, GENÈVE</w:t>
      </w:r>
    </w:p>
    <w:p>
      <w:r>
        <w:t>intimée</w:t>
      </w:r>
    </w:p>
    <w:p>
      <w:r>
        <w:t>A/1652/2016 - 2/3 - ATTENDU EN FAIT Que Monsieur A______ (ci-après : l'intéressé) a, par courrier du 22 mai 2015, reçu le 23, saisi la chambre des assurances sociales de la Cour de justice d'un recours contre une décision de la Caisse de chômage Unia (ci-après: la caisse ou l'intimée) du 13 avril 2016 réclamant la restitution de prestations de chômage versées à tort, pour un montant de CHF 8'028.30 ; Que la décision du 13 avril 2016 indique expressément qu'elle peut être attaquée par opposition écrite dans le délai de 30 jours dès sa notification adressée à Caisse de Chômage Unia, (CDC,) Centre de compétences Romand, Case postale 1496, 1001 Lausanne ; Que par courrier du 31 mai 2016, la chambre de céans a imparti à la caisse un délai au 30 juin 2016 pour lui faire parvenir sa réponse et son dossier ; Que par courrier du 8 juin 2016, la chambre de céans a écrit à la caisse pour l'inviter à considérer le délai susmentionné comme nul et non avenu, la cause étant gardée à juger, sans échange d'écritures; Que l'intéressé a reçu copie du courrier susmentionné et a de même été informé de ce que la cause était gardée à juger.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ressort de la décision litigieuse qu'elle peut être attaquée par opposition écrite dans le délai de 30 jours dès sa notification adressée à Caisse de Chômage Unia, (CDC) Centre de compétences Romand, Case postale 1496, 1001 Lausanne ; Que le recours doit par conséquent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la caisse comme objet de sa compétence, charge à elle, en fonction de son organisation interne, de le faire</w:t>
      </w:r>
    </w:p>
    <w:p>
      <w:r>
        <w:t>A/1652/2016 - 3/3 - suivre au service chargé d'examiner les oppositions, service à qui une copie du présent arrêt est communiquée à toutes fins utiles.</w:t>
      </w:r>
    </w:p>
    <w:p>
      <w:r>
        <w:t>PAR CES MOTIFS, LA CHAMBRE DES ASSURANCES SOCIALES : Statuant 1. Déclare le recours irrecevable. 2. Le transmet à Caisse de Chômage Unia, (CDC) Centre de compétences Romand, Case postale 1496, 1001 Lausanne,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la Caisse de Chômage Unia, (CDC) Centre de compétences Romand, Case postale 1496, 1001 Lausanne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