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ATAS/456/2019 vom 21. Mai 2019</w:t>
      </w:r>
    </w:p>
    <w:p>
      <w:r>
        <w:t>GE Cour de justice, 2019-05-21, FR</w:t>
      </w:r>
    </w:p>
    <w:p>
      <w:r>
        <w:rPr>
          <w:b/>
        </w:rPr>
        <w:t xml:space="preserve">Quelle: </w:t>
      </w:r>
      <w:r>
        <w:t>https://mcp.opencaselaw.ch/entscheid/ge_gerichte_ATAS_456_2019</w:t>
      </w:r>
    </w:p>
    <w:p>
      <w:r>
        <w:t>FR: GE_GERICHTE ATAS/456/2019 du 21 mai 2019</w:t>
      </w:r>
    </w:p>
    <w:p>
      <w:r>
        <w:t>IT: GE_GERICHTE ATAS/456/2019 del 21 maggio 2019</w:t>
      </w:r>
    </w:p>
    <w:p>
      <w:pPr>
        <w:pStyle w:val="Heading2"/>
      </w:pPr>
      <w:r>
        <w:t>Erwägungen</w:t>
      </w:r>
    </w:p>
    <w:p>
      <w:r>
        <w:rPr>
          <w:b/>
        </w:rPr>
        <w:t>E. 9</w:t>
      </w:r>
    </w:p>
    <w:p>
      <w:r>
        <w:t>L’employeur a interjeté recours le 19 octobre 2018 contre ladite décision sur opposition. Il a complété son recours le 19 novembre 2018. Il a expliqué que « je n’ai jamais cherché à engager une collaboratrice de vente, la demande d’allocation de retour en emploi (ARE) a été démarchée par la conseillère, Madame D______, collaboratrice socioprofessionnelle, qui n’a pas jugé auparavant ma situation financière avant de me présenter cette mesure s’appliquant au cas de Madame C______. Lors d’un entretien téléphonique avec Madame D______, elle m’a demandé de rédiger un contrat de travail tout à fait normal et m’avait précisé que je n’avais pas de contrainte particulière, raison pour laquelle le contrat de travail stipule 2 mois de préavis pour la fin de rapport de travail. Madame C______ est venue à plusieurs reprises dans ma boutique en pleurant, me demandant de lui rendre service, étant donné qu’elle sortait du système d’allocation chômage et que sa situation financière le mettait dans un profond désarroi ne pouvant plus assumer ses charges. Madame C______ a été engagée non pas sur un salaire de CHF 3000.- brut comme indiqué sur la décision sur opposition, mais de CHF 4000.- pour un 100%, imposé par OCE, afin de respecter les conditions salariales. On m’a demandé de faire un geste pour venir en aide et je l’ai fait de bon cœur malgré que la situation financière de la société A______ était déjà en difficulté, de nature optimiste j’espérais que les choses s’améliorent et que Madame C______ puisse trouver à nouveau une sérénité dans ma petite entreprise ». L’employeur fait enfin état de sa situation financière de plus en plus difficile.</w:t>
      </w:r>
    </w:p>
    <w:p>
      <w:r>
        <w:rPr>
          <w:b/>
        </w:rPr>
        <w:t>E. 10</w:t>
      </w:r>
    </w:p>
    <w:p>
      <w:r>
        <w:t>Dans sa réponse du 6 décembre 2018, l’OCE a conclu au rejet du recours.</w:t>
      </w:r>
    </w:p>
    <w:p>
      <w:r>
        <w:rPr>
          <w:b/>
        </w:rPr>
        <w:t>E. 11</w:t>
      </w:r>
    </w:p>
    <w:p>
      <w:r>
        <w:t>Dans sa réplique du 14 janvier 2019, l’employeur a relevé que « le respect du contrat de travail signé le 27 juin 2015 est l’une des conditions dont dépend le versement des allocations de retour en emploi. Ce qui a été appliqué par la société que je représente ». L’employeur sollicite que soit tenue une audience de comparution personnelle des parties.</w:t>
      </w:r>
    </w:p>
    <w:p>
      <w:r>
        <w:t>A/3677/2018 - 4/13 -</w:t>
      </w:r>
    </w:p>
    <w:p>
      <w:r>
        <w:rPr>
          <w:b/>
        </w:rPr>
        <w:t>E. 12</w:t>
      </w:r>
    </w:p>
    <w:p>
      <w:r>
        <w:t>Une audience a été fixée le 30 avril 2019. À cette occasion, l’employeur a déclaré que « j'ai été contacté par Mme C______ à plusieurs reprises (4 ou 5 fois) par l'intermédiaire d'une amie à moi. Elle a insisté pour que je l'engage. Finalement, c'est sa conseillère en emploi, Mme D______, qui m'a proposé l'ARE. Je n'avais pas besoin de vendeuse. J'avais deux magasins, l'un à Genève, l'autre à Lausanne. J'ai fermé celui de Lausanne en 2010, sauf erreur. J'employais une vendeuse à Lausanne. À la fermeture, je l'ai occupée à Genève en attendant qu'elle trouve un autre emploi, étant précisé qu'elle avait plus de 55 ans. Depuis, je n'ai plus de vendeuse, c'est moi qui exerce cette activité. J'ai une vendeuse sur la base d'un contrat sur appel au cas où je dois m'absenter pour des salons professionnels, par exemple, ou pour d'autres raisons. J'ai accepté la proposition que me faisait la conseillère en emploi pour Mme C______. J'y avais un intérêt, dans la mesure où l'engagement de celle-ci me permettait de dégager un peu de temps pour moi pour les tâches administratives, les achats, les week-ends, etc. Je voulais également rendre service à Mme C______. La conseillère en emploi m'a expliqué oralement en quoi consistait l'ARE. J'avais prévu un salaire mensuel de CHF 3'000.- pour un plein temps. Le service de l'emploi a toutefois corrigé ce montant en le portant à environ CHF 4'200.-, soit le salaire minimum pour l'ARE. Je n'ai pas fait attention à la clause, selon laquelle une résiliation avant la fin de la mesure impliquerait la révocation de l'ARE et une demande de restitution. J'ai pris la précaution de prévenir très tôt Mme C______ de mes difficultés financières et de l'obligation dans laquelle je me trouvais de résilier son contrat de travail. Je n'ai pas eu le réflexe de prendre contact avec l'OCE. J'ai voulu le faire après avoir reçu la décision, en vain. J'ai finalement pu obtenir un rendez-vous avec Mme E______ qui m'a expliqué le cadre juridique et les démarches que je pouvais faire. J'ai pensé que je faisais les choses correctement en respectant le délai de congé du contrat de travail. Je n'avais pas compris qu'il fallait attendre deux ans. Mme D______ n'a pas attiré mon attention sur ce point. Je relève que sur la décision d'octroi, la clause ne figure pas ».</w:t>
      </w:r>
    </w:p>
    <w:p>
      <w:r>
        <w:rPr>
          <w:b/>
        </w:rPr>
        <w:t>E. 13</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w:t>
      </w:r>
    </w:p>
    <w:p>
      <w:r>
        <w:t>A/3677/2018 - 5/13 - 1982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 2. La décision querellée a trait aux prestations cantonales complémentaires de chômage prévues par la LMC. Cette dernière ne contenant aucune norme de renvoi, la LPGA n’est pas applicable (cf. art. 1 et 2 LPGA). 3. Interjeté dans les forme et le délai prévus par la loi, le recours est recevable (cf. art. 49 al. 3 LMC et art. 89B de la loi sur la procédure administrative du 12 septembre 1985 [LPA - E 5 10]). 4. Le litige porte sur le refus de l’OCE d’accorder à l’employeur la remise de l’obligation de rembourser la somme de CHF 22'018.05, représentant les prestations de l’ARE versées à tort, étant rappelé que la décision sur opposition du</w:t>
      </w:r>
    </w:p>
    <w:p>
      <w:r>
        <w:rPr>
          <w:b/>
        </w:rPr>
        <w:t>E. 14</w:t>
      </w:r>
    </w:p>
    <w:p>
      <w:r>
        <w:t>Partant, le recours sera rejeté.</w:t>
      </w:r>
    </w:p>
    <w:p>
      <w:r>
        <w:t>A/3677/2018 - 13/13 -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