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ATAS/455/2023 vom 20. Juni 2023</w:t>
      </w:r>
    </w:p>
    <w:p>
      <w:r>
        <w:t>GE Cour de justice, 2023-06-20, FR</w:t>
      </w:r>
    </w:p>
    <w:p>
      <w:r>
        <w:rPr>
          <w:b/>
        </w:rPr>
        <w:t xml:space="preserve">Quelle: </w:t>
      </w:r>
      <w:r>
        <w:t>https://mcp.opencaselaw.ch/entscheid/ge_gerichte_ATAS_455_2023</w:t>
      </w:r>
    </w:p>
    <w:p>
      <w:r>
        <w:t>FR: GE_GERICHTE ATAS/455/2023 du 20 juin 2023</w:t>
      </w:r>
    </w:p>
    <w:p>
      <w:r>
        <w:t>IT: GE_GERICHTE ATAS/455/2023 del 20 giugno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 en tant qu'il conclut à l'annulation de la décision sur opposition rendue le 6 septembre 2022. Il est en revanche irrecevable en tant qu’il conclut également à l’annulation de la décision de l'intimé du 28 juillet 2022, celle-ci ayant en réalité été remplacée par la décision sur opposition précitée, de même qu'en ce qu’il conclut également à</w:t>
      </w:r>
    </w:p>
    <w:p>
      <w:r>
        <w:t>A/3298/2022 - 4/10 - l’annulation de la décision de la caisse du 11 août 2022, laquelle n'a pas fait l'objet d'une opposition préalable dans le délai requis (cf. art. 52 al. 1 et 56 al. 1 LPGA a contrario).</w:t>
      </w:r>
    </w:p>
    <w:p>
      <w:r>
        <w:rPr>
          <w:b/>
        </w:rPr>
        <w:t>E. 3</w:t>
      </w:r>
    </w:p>
    <w:p>
      <w:r>
        <w:t>Le litige porte sur le bien-fondé et, subsidiairement, la durée de la suspension de l'indemnité de chômage en raison de RPE inexistantes en juin 2022.</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w:t>
      </w:r>
    </w:p>
    <w:p>
      <w:r>
        <w:t>A/3298/2022 - 5/10 - prescriptions de contrôle édictées par le Conseil fédéral (al. 2, en vigueur depuis le 1er juillet 2021). L'assuré est tenu d'accepter tout travail convenable qui lui est proposé (al. 3 1ère phr.). Il est précisé qu'à teneur de l'art. 16 al. 1 LACI intitulé " travail convenable ", en règle générale, l'assuré doit accepter immédiatement tout travail en vue de diminuer le dommage. Aux termes du Bulletin LACI IC – dans sa version applicable au premier semestre 2022 – (B318), si l'assuré trouve, pour une certaine date, un emploi qui mettra fin à son chômage, il ne peut tout simplement abandonner ses recherches d'emploi. Il doit chercher un engagement de durée limitée dans l'intervalle. À titre d'exception à cette règle, le ch. B320 prévoit que l’autorité compétente renoncera à la preuve des efforts entrepris dans les cas suivants, notamment: - lorsque les efforts déployés ne peuvent plus contribuer à diminuer le dommage (par exemple lorsqu'un assuré trouve un emploi convenable qu’il peut commencer dans un mois, il n’est plus nécessaire de présenter des preuves de recherches d’emploi) ; - pendant que l'assuré prend des jours non soumis au contrôle.</w:t>
      </w:r>
    </w:p>
    <w:p>
      <w:r>
        <w:rPr>
          <w:b/>
        </w:rPr>
        <w:t>E. 4.3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Le motif de la suspension prévu par l'art. 30 LACI permet de sanctionner l'assuré non seulement en cas de faute grave, mais aussi en cas de négligence, même légère (ATAS/1057/2020 du 10 novembre 2020 consid. 3c ; ATAS/787/2020 du</w:t>
      </w:r>
    </w:p>
    <w:p>
      <w:r>
        <w:rPr>
          <w:b/>
        </w:rPr>
        <w:t>E. 4.4</w:t>
      </w:r>
    </w:p>
    <w:p>
      <w:r>
        <w:t>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Selon le Tribunal fédéral, au sujet de l'art. 45 al. 4 let. b OACI, à teneur duquel il y a faute grave lorsque, sans motif valable, l'assuré refuse un emploi réputé convenable,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ATAS/407/2021 du 4 mai 2021 consid. 4e).</w:t>
      </w:r>
    </w:p>
    <w:p>
      <w:r>
        <w:rPr>
          <w:b/>
        </w:rPr>
        <w:t>E. 4.5</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w:t>
      </w:r>
    </w:p>
    <w:p>
      <w:r>
        <w:t>A/3298/2022 - 7/10 -</w:t>
      </w:r>
    </w:p>
    <w:p>
      <w:r>
        <w:rPr>
          <w:b/>
        </w:rPr>
        <w:t>E. 4.6</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5.</w:t>
      </w:r>
    </w:p>
    <w:p>
      <w:r>
        <w:t>5.1 En l'espèce, comme cela ressort de la décision de sanction initiale et de la décision sur opposition querellée, il est reproché par l'intimé à la recourante de n'avoir effectué aucune RPE juste après son inscription à l'assurance-chômage le</w:t>
      </w:r>
    </w:p>
    <w:p>
      <w:r>
        <w:rPr>
          <w:b/>
        </w:rPr>
        <w:t>E. 9</w:t>
      </w:r>
    </w:p>
    <w:p>
      <w:r>
        <w:t>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t>A/3298/2022 - 6/10 -</w:t>
      </w:r>
    </w:p>
    <w:p>
      <w:r>
        <w:rPr>
          <w:b/>
        </w:rPr>
        <w:t>E. 12</w:t>
      </w:r>
    </w:p>
    <w:p>
      <w:r>
        <w:t>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 Selon le Bulletin LACI IC – dans sa version applicable au premier semestre 2022 – (D79 / 1.D), s'il n'y a "pas de recherches d’emploi pendant la période de contrôle", la première fois, la faute est légère et est sanctionnée par une suspension de 5 à 9 jours; la deuxième fois, la faute est de légère à moyenne et la suspension de 10 à 19 jours. Ledit bulletin précise toutefois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w:t>
      </w:r>
    </w:p>
    <w:p>
      <w:r>
        <w:rPr>
          <w:b/>
        </w:rPr>
        <w:t>E. 13</w:t>
      </w:r>
    </w:p>
    <w:p>
      <w:r>
        <w:t>juin 2022, durant la période du 14 au 30 juin 2022, tout en étant dispensée pour le mois de juillet 2022 au vu de l'exception précitée du ch. B320 du Bulletin LACI IC. Afin de respecter le principe de proportionnalité et compte tenu du fait que cette absence de recherches ne portait que sur une partie du mois de juin 2022, la durée de suspension de 5 à 9 jours prévue en principe la première fois (Bulletin LACI IC, D79 / 1.D) a été ramenée à 3 jours.</w:t>
      </w:r>
    </w:p>
    <w:p>
      <w:r>
        <w:t>A/3298/2022 - 8/10 - 5.2 On ne voit tout d'abord pas en quoi il y aurait eu de la part de l'intimé une violation du droit d'être entendu (art. 29 al. 2 Cst.) de l'assurée. En effet celle-ci aurait pu se déterminer sur les reproches qui lui étaient faits déjà avant la décision initiale de sanction, en répondant au courriel du service juridique de l'office du 15 juillet 2022, ce qu'elle n'a pas fait. Elle s'est en revanche exprimée, en produisant les moyens de preuve invoqués, dans son opposition puis dans son recours. Pour le reste, contrairement à ce qu'elle prétend, aucun manquement de l'OCE en matière d'instruction du cas et de motivation de la décision sur opposition ne ressort des faits. 5.3 Il convient ensuite de préciser que la sanction présentement querellée (selon la décision sur opposition du 6 septembre 2022) ne constitue par une double peine par rapport à celle prononcée le 11 août 2022 par la caisse, qui n'a pas été contestée par l'assurée. En effet, cette décision de la caisse est fondée sur le reproche que l'intéressée n'a pas conservé son emploi au B______ ou, à tout le moins, n'y est pas resté jusqu'au 31 juillet 2022, date qu'elle aurait pu choisir comme prise d'effet de sa démission (cf., à tout le moins par analogie, art. 44 al. 1 let. b et c OACI). Il s'agit donc d'un reproche différent de celui présentement contesté. En conséquence, la sanction prononcée selon la décision sur opposition querellée doit être traitée de manière entièrement indépendante par rapport à la sanction fixée par la décision du 11 août 2022 de la caisse. 5.4 Il y a par ailleurs lieu de tenir compte du fait que, le 14 juillet 2022, l'ORP a admis une indisponibilité de l'intéressée pour la période du 27 juin au 11 juillet 2022 vis-à-vis de l'assurance-chômage. Partant, l'OCE ne pourrait lui reprocher une absence de RPE que pour la période - de contrôle - du 14 au 26 juin 2022 (et non jusqu'au 30 juin 2022), soit pour treize jours. 5.5 Cela étant, dans le cas présent, la recourante admet n'avoir effectué aucune RPE en juin 2022. Elle cherche à justifier cette absence de recherches d'emploi par le fait qu'elle ne voulait pas passer des entretiens inutiles avec des entreprises qu'elle connaissait "dans le milieu de la SAP", alors qu'elle était engagée par un nouvel employeur à compter du 1er août 2022. Selon elle, vu ce prochain engagement, des postulations auprès d'entreprises dans le domaine de la SAP auraient nui à sa bonne réputation. De tels motifs ne peuvent pas être pris en compte en faveur de l'assurée. En effet, il est rappelé que l'octroi d'indemnités de chômage est conditionné notamment à des exigences de contrôle conformément à l'art. 8 al. 1 let. g LACI, ce qui incluait pour l'intéressée l'obligation d'effectuer des RPE en juin 2022 pour un emploi de durée déterminée limité au mois suivant – juillet 2022 – (Bulletin LACI IC, B318), ce compte tenu du devoir de tout assuré de réduire autant que possible le</w:t>
      </w:r>
    </w:p>
    <w:p>
      <w:r>
        <w:t>A/3298/2022 - 9/10 - dommage à la charge de l'assurance-chômage découlant du versement d'indemnités de chômage (y compris pour une durée de seulement quelques semaines). Le fait qu'elle ait à charge un enfant est ici sans pertinence. Au demeurant, la recourante ne démontre pas qu'elle n'aurait pu postuler que pour des emplois spécialisés dans le domaine de la SAP. Il est précisé que SAP paraît être un logiciel de gestion de processus, pour lequel l'intéressée œuvrait, auprès du B______, comme support technique au service de tous les utilisateurs, ce qui constituait une de ses tâches principales. Ainsi, durant le mois de juin 2022, dès le 14 juin et à l'exception apparemment de la période commençant le 27 juin 2022, l'intéressée avait l'obligation de rechercher des emplois pour le seul mois de juillet 2022 et d'y postuler. 5.6 Ce manquement de la part de la recourante entraîne le prononcé d'une sanction. En l'occurrence, selon la décision sur opposition querellée, dans la mesure où était reproché à l'assurée le fait de ne pas avoir entrepris de recherches d'emploi entre le</w:t>
      </w:r>
    </w:p>
    <w:p>
      <w:r>
        <w:rPr>
          <w:b/>
        </w:rPr>
        <w:t>E. 14</w:t>
      </w:r>
    </w:p>
    <w:p>
      <w:r>
        <w:t>et le 30 juin 2022, la suspension à son encontre a été ramenée de 4 à 3 jours, et ce afin de respecter au mieux le principe de la proportionnalité et le barème du SECO, étant pour le surplus précisé que, d'après la jurisprudence, il n'était pas possible de prendre en considération la situation personnelle de l'intéressée pour diminuer la quotité de la sanction. Cela étant, la suspension du droit de la recourant aux indemnités de chômage pour une durée de 3 jours ne prête pas le flanc à la critique. En effet, cette quotité de 3 jours, qui est réduite par rapport à la situation normale où ce sont 5 à 9 jours de suspension qui sont en principe prévus la première fois (Bulletin LACI IC, D79 / 1.D), tient dûment compte d'une part du fait que le dommage résultant du versement des indemnités de chômage ne pouvait porter que sur le mois de juillet 2022 (comme exposé plus haut) et d'autre part du fait que l'absence de RPE reprochée n'a eu lieu que durant une partie du mois de juin 2022. Quand bien même la durée pour laquelle il y a eu ce manquement doit encore être réduite à la période du 14 au 26 juin 2022 – soit treize jours – (comme retenu plus haut), la suspension de 3 jours respecte le principe de la proportionnalité, ce d'autant plus que l'intéressée n'a, de par sa propre volonté, effectué aucune postulation. Il n'y a ici pas d'éventuelles circonstances particulières qui pourraient le cas échéant justifier de diminuer encore la quotité de la sanction. 5.7 La décision sur opposition objet du recours est donc conforme au droit. 6. Vu ce qui précède, le recours sera rejeté. 7. La procédure est gratuite (art. 89H al. 1 LPA et vu l'art. 61 let. fbis LPGA).</w:t>
      </w:r>
    </w:p>
    <w:p>
      <w:r>
        <w:t>A/3298/2022 - 10/10 -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