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ATAS/455/2013 vom 14. Mai 2013</w:t>
      </w:r>
    </w:p>
    <w:p>
      <w:r>
        <w:t>GE Cour de justice, 2013-05-14, FR</w:t>
      </w:r>
    </w:p>
    <w:p>
      <w:r>
        <w:rPr>
          <w:b/>
        </w:rPr>
        <w:t xml:space="preserve">Quelle: </w:t>
      </w:r>
      <w:r>
        <w:t>https://mcp.opencaselaw.ch/entscheid/ge_gerichte_ATAS_455_2013</w:t>
      </w:r>
    </w:p>
    <w:p>
      <w:r>
        <w:t>FR: GE_GERICHTE ATAS/455/2013 du 14 mai 2013</w:t>
      </w:r>
    </w:p>
    <w:p>
      <w:r>
        <w:t>IT: GE_GERICHTE ATAS/455/2013 del 14 maggio 2013</w:t>
      </w:r>
    </w:p>
    <w:p>
      <w:pPr>
        <w:pStyle w:val="Heading2"/>
      </w:pPr>
      <w:r>
        <w:t>Erwägungen</w:t>
      </w:r>
    </w:p>
    <w:p>
      <w:r>
        <w:rPr>
          <w:b/>
        </w:rPr>
        <w:t>E. 1</w:t>
      </w:r>
    </w:p>
    <w:p>
      <w:r>
        <w:t>Conformément à l'art. 56 V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 délai de recours est de 30 jours (art. 60 al. 1 LPGA). Déposé dans les forme et délai prévus par la loi, le présent recours est recevable (art. 39 al. 1 et 60 al. 2 LPGA).</w:t>
      </w:r>
    </w:p>
    <w:p>
      <w:r>
        <w:rPr>
          <w:b/>
        </w:rPr>
        <w:t>E. 3</w:t>
      </w:r>
    </w:p>
    <w:p>
      <w:r>
        <w:t>Le litige porte sur le droit de l’assurée à des mesures de réadaptation professionnelle.</w:t>
      </w:r>
    </w:p>
    <w:p>
      <w:r>
        <w:rPr>
          <w:b/>
        </w:rPr>
        <w:t>E. 4</w:t>
      </w:r>
    </w:p>
    <w:p>
      <w:r>
        <w:t>Selon l'art. 28a al. 1 LAI en corrélation avec les art. 7 et 16 LPGA, la réadaptation a la priorité sur la rente dont l'octroi n'entre en ligne de compte que si une réadaptation suffisante est impossible. Saisie d'une demande de rente ou appelée à se prononcer à l'occasion d'une révision de celle-ci, l'administration doit donc</w:t>
      </w:r>
    </w:p>
    <w:p>
      <w:r>
        <w:t>A/3140/2012 - 5/11 - examiner d'office, avant toute chose, la question de la réintégration de l'assuré dans le circuit économique (ATF 108 V 210, 99 V 48). A cet égard,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(art. 8 al. 1 LAI). Celles-ci comprennent en particulier des mesures d'ordre professionnel (orientation professionnelle, formation professionnelle initiale, reclassement professionnel, service de placement) (art. 8 al. 3 let. b LAI).</w:t>
      </w:r>
    </w:p>
    <w:p>
      <w:r>
        <w:rPr>
          <w:b/>
        </w:rPr>
        <w:t>E. 5</w:t>
      </w:r>
    </w:p>
    <w:p>
      <w:r>
        <w:t>Le droit à une mesure de réadaptation déterminée de l'assurance-invalidité présuppose qu'elle soit appropriée au but de réadaptation poursuivi par l'assurance- 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(arrêt I 370/98 du 26 août 1999, publié in VSI 2002 p. 111).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(arrêt I 397/87 du 15 janvier 1988, consid. 1 et la référence, publié in RCC 1988 p. 265).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660/02 du 2 décembre 2002). En effet une mesure de réadaptation ne peut être efficace que si la personne à laquelle elle est destinée est susceptible, partiellement au moins, d'être réadaptée (VSI 2002 p. 111).</w:t>
      </w:r>
    </w:p>
    <w:p>
      <w:r>
        <w:rPr>
          <w:b/>
        </w:rPr>
        <w:t>E. 6</w:t>
      </w:r>
    </w:p>
    <w:p>
      <w:r>
        <w:t>A teneur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w:t>
      </w:r>
    </w:p>
    <w:p>
      <w:r>
        <w:t>A/3140/2012 - 6/11 -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w:t>
      </w:r>
    </w:p>
    <w:p>
      <w:r>
        <w:rPr>
          <w:b/>
        </w:rPr>
        <w:t>E. 7</w:t>
      </w:r>
    </w:p>
    <w:p>
      <w:r>
        <w:t>Le fait que l'assuré ne peut plus exercer sa profession antérieure ne suffit pas, à lui seul, pour fonder un droit à un reclassement. Car l'assuré n'a pas droit à des mesures de réadaptation s'il ne subit pas une perte de gain permanente ou de longue durée (20 % au moins) dans une activité raisonnablement exigible et pouvant être exercée sans autres mesures de réadaptation (ATF 124 V 108 consid. 2b et les références; MEYER-BLASER, Bundesgesetz über die Invalidenversicherung [IVG], Die Rechtsprechung des Bundesgerichts zum Sozialversicherungsrecht, Zurich 2010, p. 191 ss). Le pourcentage est calculé selon les mêmes principes que ceux appliqués lors de la détermination du degré d’invalidité dans le cas du droit à une rente (VSI 2000, p. 63, RCC 1984, p. 95).</w:t>
      </w:r>
    </w:p>
    <w:p>
      <w:r>
        <w:rPr>
          <w:b/>
        </w:rPr>
        <w:t>E. 8</w:t>
      </w:r>
    </w:p>
    <w:p>
      <w:r>
        <w:t>Il y a dès lors lieu de déterminer le degré d'invalidité que présente l'assuré.</w:t>
      </w:r>
    </w:p>
    <w:p>
      <w:r>
        <w:rPr>
          <w:b/>
        </w:rPr>
        <w:t>E. 9</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w:t>
      </w:r>
    </w:p>
    <w:p>
      <w:r>
        <w:rPr>
          <w:b/>
        </w:rPr>
        <w:t>E. 10</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Il faut donc établir si et dans quelle mesure un assuré peut, malgré son infirmité mentale, exercer une activité que le marché du travail lui offre, compte tenu de ses aptitudes. Pour admettre l'existence d'une incapacité de gain causée par une atteinte à la santé</w:t>
      </w:r>
    </w:p>
    <w:p>
      <w:r>
        <w:t>A/3140/2012 - 7/11 -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w:t>
      </w:r>
    </w:p>
    <w:p>
      <w:r>
        <w:rPr>
          <w:b/>
        </w:rPr>
        <w:t>E. 11</w:t>
      </w:r>
    </w:p>
    <w:p>
      <w:r>
        <w:t>Conformément à la maxime inquisitoriale, l'autorité définit les faits pertinents et les preuves nécessaires, qu'elle ordonne et apprécie d'office (art. 12 PA; ATF 110 V 199 consid. 2b, ATF 105 Ib 114; Pierre Moor, Droit administratif, vol. II, 2e éd., Berne 2002, ch. 2.2.6.3). Elle ne tient pour existants que les faits qui sont dûment prouvés et applique le droit d'office. La procédure dans le domaine des assurances sociales fait prévaloir la procédure inquisitoriale (art. 43 LPGA), de sorte qu'il appartient à l'administration de prendre d'office les mesures d'instruction nécessaires et de recueillir les renseignements dont elle a besoin. Pour pouvoir évaluer l'invalidité d'un assuré, l'administration, ou le juge en cas de recours, a besoin de documents que le médecin ou éventuellement d'autres spécialistes, doivent lui fournir (ATF 117 V 282 consid. 4a).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w:t>
      </w:r>
    </w:p>
    <w:p>
      <w:r>
        <w:t>A/3140/2012 - 8/11 - concerne la manière d’apprécier certains types d’expertises ou de rapports médicaux (ATF 125 V 351 consid. 3).</w:t>
      </w:r>
    </w:p>
    <w:p>
      <w:r>
        <w:rPr>
          <w:b/>
        </w:rPr>
        <w:t>E. 12</w:t>
      </w:r>
    </w:p>
    <w:p>
      <w:r>
        <w:t>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13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 p. 504 consid. 2).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w:t>
      </w:r>
    </w:p>
    <w:p>
      <w:r>
        <w:rPr>
          <w:b/>
        </w:rPr>
        <w:t>E. 14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t>A/3140/2012 - 9/11 -</w:t>
      </w:r>
    </w:p>
    <w:p>
      <w:r>
        <w:rPr>
          <w:b/>
        </w:rPr>
        <w:t>E. 15</w:t>
      </w:r>
    </w:p>
    <w:p>
      <w:r>
        <w:t>En l'espèce, l'OAI a considéré que l'assurée était entièrement capable de travailler dans son activité antérieure d'infirmière exercée à 60%, sans baisse de rendement, à compter du 1er juillet 2012. L'assurée conteste cette conclusion. Elle rappelle qu'elle a subi un grave accident de la circulation, puis souffert d'un abcès au sein, suivi de récidives, de sorte qu'elle s'est retrouvée dans "un état de choc psychologique et de détresse …". Elle a du reste débuté une psychothérapie dès juillet 2010. Elle indique ainsi que "mon incapacité de travail est toujours de 50% dans mon activité habituelle" et ajoute que son employeur l'a licenciée en octobre 2012.</w:t>
      </w:r>
    </w:p>
    <w:p>
      <w:r>
        <w:rPr>
          <w:b/>
        </w:rPr>
        <w:t>E. 16</w:t>
      </w:r>
    </w:p>
    <w:p>
      <w:r>
        <w:t>Il appert des rapports médicaux figurant dans le dossier que l'évolution était favorable. Tant le Dr B_________ que le Dr A_________ ont en effet indiqué que l'état de santé s'était amélioré. L'employeur a informé l'OAI le 23 mai 2012 que l'assurée avait repris son activité à 50% du 9 décembre 2010 au 9 mars 2011 et a précisé qu'une augmentation à hauteur de 100% de son taux d'activité de 60% était envisagée dès juillet 2012. C'est sur cette base que l'OAI s'est fondé pour rendre sa décision du 17 septembre 2012.</w:t>
      </w:r>
    </w:p>
    <w:p>
      <w:r>
        <w:rPr>
          <w:b/>
        </w:rPr>
        <w:t>E. 17</w:t>
      </w:r>
    </w:p>
    <w:p>
      <w:r>
        <w:t>Or, il apparaît qu'en réalité la reprise à 100% (de son 60%) n'est pas intervenue comme prévu, ce qui a du reste provoqué son licenciement.</w:t>
      </w:r>
    </w:p>
    <w:p>
      <w:r>
        <w:rPr>
          <w:b/>
        </w:rPr>
        <w:t>E. 18</w:t>
      </w:r>
    </w:p>
    <w:p>
      <w:r>
        <w:t>Informé, l'OAI s'est borné à rappeler que les faits survenus postérieurement à la décision litigieuse ne pouvaient pas être retenus dans le cadre de la présente procédure. Selon une jurisprudence constante, le juge des assurances sociales apprécie en effet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peuvent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w:t>
      </w:r>
    </w:p>
    <w:p>
      <w:r>
        <w:rPr>
          <w:b/>
        </w:rPr>
        <w:t>E. 19</w:t>
      </w:r>
    </w:p>
    <w:p>
      <w:r>
        <w:t>La Cour de céans rappelle toutefois que c'est dès juillet 2012 que les médecins avaient envisagé que l'assurée augmente son temps de travail. L'assurée n'a en réalité pas repris son activité à 100% (de son 60%) le 1er juillet 2012. Or, la décision litigieuse a été rendue deux mois et demi après cette date. Force est ainsi de constater que l'incapacité de travail était déjà survenue, même si l'OAI l'ignorait alors. Il ne s'agit en conséquence pas d'un fait postérieur à la décision, mais bien d'un fait antérieur dont l'OAI n'avait pas eu connaissance.</w:t>
      </w:r>
    </w:p>
    <w:p>
      <w:r>
        <w:t>A/3140/2012 - 10/11 - Il se justifie dans ces conditions de lui renvoyer la cause pour instruction complémentaire, afin que soit plus particulièrement examinée la raison somatique et/ou psychologique, le cas échéant, qui a empêché l'assurée de reprendre son activité à 100% (de son 60%) comme annoncé par les médecins en mai 2012. Aussi le recours est-il partiellement admis et la cause renvoyée à l'OAI pour instruction complémentaire et nouvelle décision.</w:t>
      </w:r>
    </w:p>
    <w:p>
      <w:r>
        <w:t>A/3140/2012 - 11/11 -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