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ATAS/450/2018 vom 30. Mai 2018</w:t>
      </w:r>
    </w:p>
    <w:p>
      <w:r>
        <w:t>GE Cour de justice, 2018-05-30, FR</w:t>
      </w:r>
    </w:p>
    <w:p>
      <w:r>
        <w:rPr>
          <w:b/>
        </w:rPr>
        <w:t xml:space="preserve">Quelle: </w:t>
      </w:r>
      <w:r>
        <w:t>https://mcp.opencaselaw.ch/entscheid/ge_gerichte_ATAS_450_2018</w:t>
      </w:r>
    </w:p>
    <w:p>
      <w:r>
        <w:t>FR: GE_GERICHTE ATAS/450/2018 du 30 mai 2018</w:t>
      </w:r>
    </w:p>
    <w:p>
      <w:r>
        <w:t>IT: GE_GERICHTE ATAS/450/2018 del 30 maggio 2018</w:t>
      </w:r>
    </w:p>
    <w:p>
      <w:pPr>
        <w:pStyle w:val="Heading2"/>
      </w:pPr>
      <w:r>
        <w:t>Erwägungen</w:t>
      </w:r>
    </w:p>
    <w:p>
      <w:r>
        <w:rPr>
          <w:b/>
        </w:rPr>
        <w:t>E. 8</w:t>
      </w:r>
    </w:p>
    <w:p>
      <w:r>
        <w:t>Le 11 décembre 2017, l’assuré a formé recours contre la décision précitée auprès de la chambre des assurances sociales de la Cour de justice, reprenant en substance les arguments développés dans son opposition.</w:t>
      </w:r>
    </w:p>
    <w:p>
      <w:r>
        <w:rPr>
          <w:b/>
        </w:rPr>
        <w:t>E. 9</w:t>
      </w:r>
    </w:p>
    <w:p>
      <w:r>
        <w:t>Par réponse du 18 janvier 2018, l’OCE a persisté dans les termes de sa décision sur opposition.</w:t>
      </w:r>
    </w:p>
    <w:p>
      <w:r>
        <w:rPr>
          <w:b/>
        </w:rPr>
        <w:t>E. 10</w:t>
      </w:r>
    </w:p>
    <w:p>
      <w:r>
        <w:t>Entendu par la chambre de céans le 18 avril 2018, le recourant a précisé qu'après son licenciement, il avait pris contact avec l’OCE qui lui avait dit de faire des recherches d’emploi, sans lui préciser combien. En mai et juin 2017, il savait déjà qu’il ne serait pas disponible en juillet et août, raison pour laquelle il avait « préparé » ses recherches d’emploi en activant son réseau. Il avait déposé sa candidature aux offres d'emploi publiées, mais il n’y en avait pas beaucoup dans son domaine. Il avait été toutefois freiné dans ses postulations par le fait qu’il savait qu’il ne pourrait se rendre à des entretiens en juillet et août. La personne qui gardait son enfant l'avait averti tardivement, soit entre mi-juin et fin juin, qu’elle ne pourrait pas travailler en juillet. Sa femme travaillait à 80%, mais elle ne pouvait pas s'occuper de leur fils en juillet pour diverses raisons. Il avait pris le parti de ne pas chercher de solution pour se libérer en juillet. Au mois d’août, ils étaient en vacances, ce qui était prévu de longue date. Il n'y avait, selon lui, pas lieu de tenir compte du mois d'août, qui ne faisait pas partie du délai de préavis.</w:t>
      </w:r>
    </w:p>
    <w:p>
      <w:r>
        <w:rPr>
          <w:b/>
        </w:rPr>
        <w:t>E. 11</w:t>
      </w:r>
    </w:p>
    <w:p>
      <w:r>
        <w:t>Sur 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L'objet du litige porte sur le bien-fondé de la suspension de six jours du droit à l'indemnité du recourant pour recherches insuffisantes d'emploi avant son inscription à l'OCE. 4. a. 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Sur le plan temporel l'obligation de rechercher un emploi prend naissance avant la survenance effective du chômage. Il</w:t>
      </w:r>
    </w:p>
    <w:p>
      <w:r>
        <w:t>A/4915/2017 - 5/9 - incombe, en particulier, à un assuré de s'efforcer déjà pendant le délai de congé de trouver un nouvel emploi et, de manière générale, durant toute la période qui précède l'inscription au chômage. Il s'agit là d'une règle élémentaire de comportement de sorte qu'un assuré doit être sanctionné même s'il n'a pas été renseigné précisément sur les conséquences de son inaction (ATF 124 V 225 consid. 5b p. 233). Les efforts de recherches d'emploi doivent en outre s'intensifier à mesure que le chômage devient imminent (ATF 139 V 524 consid. 2.1.2 p. 526).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(ATAS/1281/2010 du 8 décembre 2010. Les vacances prises pendant le délai de congé n'entraînent pas ipso facto la suppression de l'obligation de rechercher un emploi (arrêts du Tribunal fédéral 8C_768/2014 du 23 février 2015 consid. 2.2.3). Est seule envisageable une éventuelle atténuation de l'obligation de rechercher un emploi en raison du but de repos total des vacances (arrêt du Tribunal fédéral 8C_737/2017 du 8 janvier 2018 consid. 4.2). L’obligation de rechercher un emploi vaut même si l’assuré retarde son inscription au chômage, car ce fait n’est propre à réduire le dommage causé à l’assurance que s'il s’est efforcé, aussi bien durant le délai de résiliation du contrat de travail que pendant la période située entre la fin des rapports de travail et le début du délai- cadre d’indemnisation, de rechercher un emploi avec toute l’intensité requise (arrêt du Tribunal fédéral 8C_761/2009 du 23 décembre 2009 consid. 3.5). b. L’examen des recherches d’emploi porte sur les trois derniers mois précédant le droit à l’indemnité de chômage (Bulletin LACI IC B314). L'assuré doit pouvoir apporter la preuve des efforts qu'il a fournis (art. 17 al. 1 LACI). Il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Sur le plan quantitatif, la jurisprudence considère que dix à douze recherches d'emploi par mois sont en principe suffisantes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w:t>
      </w:r>
    </w:p>
    <w:p>
      <w:r>
        <w:t>A/4915/2017 - 6/9 - circonstances personnelles, telles que l'âge, la formation, la mobilité géographique, les problèmes de langue, etc. (Bulletin LACI IC/B 316). 5. a. Le droit de l'assuré à l'indemnité est suspendu lorsqu'il est établi que celui-ci ne fait pas tout ce qu'on peut raisonnablement exiger de lui pour trouver un travail convenable (art. 30 al. 1 let. c LACI). La sanction a pour but de faire répondre l’assuré, d’une manière appropriée, du préjudice causé à l’assurance-chômage par son comportement fautif (ATF 133 V 89 consid. 6.2.2 ; arrêt du Tribunal fédéral 8C_316/07 du 6 avril 2008 consid. 2.1.2). Selon l’art. 30 al. 3 LACI, la durée de la suspension est proportionnelle à la gravité de la faute. b. Selon l'art. 45 al. 2 OACI, la durée de la suspension est de 1 à 15 jours en cas de faute légère (let. a), de 16 à 30 jours en cas de faute de gravité moyenne (let. b) et de 31 à 60 jours en cas de faute grave (let. c).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 601/2012 du 26 février 2013 consid. 4.1 et 8C_537/2013 du 16 avril 2014 consid. 5.1). Selon l’échelle des suspensions établie par le SECO, lorsque l’assuré a effectué des recherches d'emploi insuffisantes pendant le délai de congé, l’autorité doit infliger une sanction de 3 à 4 jours si le délai de congé est d’un mois, de 6 à 8 jours si le délai de congé est de 2 mois et de 9 à 12 jours si le délai de congé est de 3 mois ou plus (Bulletin op.cit. D 79/1.A). La chambre de céans a jugé qu’il se justifiait d'interpréter le barème du SECO en ce sens que la sanction prévue est proportionnelle au nombre de mois durant lesquels l'assuré n'a pas fourni un nombre de recherches d'emploi suffisant et non pas à la durée du délai de congé. Cette solution était plus conforme au principe de l'égalité de traitement, dès lors qu'un assuré qui bénéficiait d'un délai de congé de deux mois et qui ne fournissait aucune recherche d'emploi était mieux traité que celui qui, au bénéfice d'un délai de congé de trois mois, ne fournissait aucune recherche d'emploi durant le premier mois du délai de congé, mais fournissait un nombre de recherches d'emploi suffisant et adéquat durant les deux derniers mois du délai de congé. Le barème du SECO pouvait cependant être suivi moyennant la prise en compte du nombre de mois, non plus au titre de délai de congé, mais de périodes durant lesquelles l'assuré avait failli à son devoir de rechercher un emploi, critère pertinent pour évaluer la faute de ce dernier (ATAS/258/2015 du 26 mars 2015).</w:t>
      </w:r>
    </w:p>
    <w:p>
      <w:r>
        <w:t>A/4915/2017 - 7/9 - c. La juridiction cantonale exerce son pouvoir d'appréciation de manière contraire au droit, soit si elle commet un excès positif ou négatif de son pouvoir d'appréciation ou abuse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8C_675/2014 du 12 décembre 2014 consid. 5.3).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7. a. En l'espèce, dans sa décision du 3 octobre 2017, le service juridique de l’OCE a prononcé une suspension de six jours du droit à l’indemnité du recourant en se référant aux deux mois de son délai de congé. La décision sur opposition a pris en compte les trois mois précédant l'inscription au chômage et constaté que les recherches d'emploi étaient insuffisantes en juillet et août, mais pas en juin. Cette modification de la période considérée n'est pas critiquable, car en procédure d'opposition, l'assureur reste compétent et il n'y a pas d'effet dévolutif (pas de transfert de compétence pour statuer sur l'opposition). La procédure d'opposition se termine par la décision sur opposition qui remplace la décision initiale (ATF 131 V 407 consid. 2.1.2.1). Elle permet à l'autorité administrative d'examiner sa décision initiale et cas échéant de l'annuler ou de la modifier. b. Le recourant ne s'est pas inscrit à l'OCE à l'échéance de son délai de congé de deux mois, mais un mois plus tard. Son obligation de faire des recherches d'emploi portait sur les trois mois précédant son inscription à l'OCE, indépendamment de la durée de son délai de congé. Même s'il ne savait pas combien de recherches seraient considérées comme suffisantes, celles qu'il a faites – deux en juillet et une en août – ne l'étaient manifestement pas. Il n'avait pas d'excuses valables pour faire si peu de recherches en juillet et août. La chambre de céans a déjà jugé qu'une personne qui travaillait pendant son délai de congé devait procéder à des recherches d'emploi. Il en va a fortiori de même dans le cas du recourant. Le fait de s'occuper d'un jeune enfant ne l'empêchait pas de procéder à des recherches d'emploi, étant relevé qu'il l'avait déjà fait en mai et juin et que son dossier de candidature était donc déjà constitué. Il pouvait ainsi</w:t>
      </w:r>
    </w:p>
    <w:p>
      <w:r>
        <w:t>A/4915/2017 - 8/9 - facilement postuler par courrier ou internet. Le recourant a fait valoir, à tort, qu'il n'était pas opportun de le faire en juillet et août, car il n'aurait pas été disponible pour se présenter à des entretiens. Il ne lui appartenait en effet pas de juger du bien- fondé de l'obligation de rechercher un emploi. De plus, on pouvait attendre de lui qu'il s'organise de manière à pouvoir se présenter à d'éventuels entretiens. Il ne s'agissait pas de trouver une solution pour faire garder son fils à plein temps. Or, le recourant a déclaré avoir d'emblée renoncé à trouver une solution pour faire garder son fils. Ainsi, en procédant à deux recherches d'emploi en juillet, il n'a pas respecté ses obligations légales pour ce mois. Il en va de même s'agissant du mois d'août, puisque que son obligation de rechercher un emploi perdurait pendant ses vacances. Dans la mesure où il a été libéré de son obligation de travailler en juillet, l'on ne saurait admettre un cas justifiant une atténuation de l'obligation de rechercher un emploi en raison du but de repos total des vacances. Quoi qu'il en soit une seule recherche d'emploi au mois d'août était manifestement insuffisante. La sanction prononcée correspond au bas de l'échelle selon le barème du SECO pour des recherches d'emploi insuffisantes pendant un délai de congé de deux mois. Cette sanction s'applique au cas de recherches insuffisantes pendant deux mois dans la période pendant laquelle un assuré a l'obligation de rechercher un emploi avant de s'inscrire au chômage, conformément à la jurisprudence de la chambre de céans (ATAS/258/2015 du 26 mars 2015). La durée de la suspension prononcée est ainsi conforme au principe de la proportionnalité. 8. Infondé, le recours sera rejeté. 9. La procédure est gratuite (art. 61 let. a LPGA).</w:t>
      </w:r>
    </w:p>
    <w:p>
      <w:r>
        <w:t>A/4915/2017 - 9/9 -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