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ATAS/450/2017 vom 6. Juni 2017</w:t>
      </w:r>
    </w:p>
    <w:p>
      <w:r>
        <w:t>GE Cour de justice, 2017-06-06, FR</w:t>
      </w:r>
    </w:p>
    <w:p>
      <w:r>
        <w:rPr>
          <w:b/>
        </w:rPr>
        <w:t xml:space="preserve">Quelle: </w:t>
      </w:r>
      <w:r>
        <w:t>https://mcp.opencaselaw.ch/entscheid/ge_gerichte_ATAS_450_2017</w:t>
      </w:r>
    </w:p>
    <w:p>
      <w:r>
        <w:t>FR: GE_GERICHTE ATAS/450/2017 du 6 juin 2017</w:t>
      </w:r>
    </w:p>
    <w:p>
      <w:r>
        <w:t>IT: GE_GERICHTE ATAS/450/2017 del 6 giugno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w:t>
      </w:r>
    </w:p>
    <w:p>
      <w:r>
        <w:t>A/4429/2016 - 5/9 -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w:t>
      </w:r>
    </w:p>
    <w:p>
      <w:r>
        <w:rPr>
          <w:b/>
        </w:rPr>
        <w:t>E. 2</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A/4429/2016 - 6/9 -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t>A/4429/2016 - 7/9 -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w:t>
      </w:r>
    </w:p>
    <w:p>
      <w:r>
        <w:rPr>
          <w:b/>
        </w:rPr>
        <w:t>E. 3</w:t>
      </w:r>
    </w:p>
    <w:p>
      <w:r>
        <w:t>a. En l’espèce, il n’est pas contesté et est établi que le recourant a fait l’objet d’une suspension de son droit à l’indemnité de chômage pour une durée de 5 jours en raison d’une absence de recherches personnelles d’emploi en février 2016, par une décision du 1er avril 2016 contre laquelle il n’a pas formé d’opposition, et qu’il a oublié de se présenter à l’entretien de conseil du 14 novembre 2016. Par ailleurs, l’intimé lui-même paraît reconnaître – et il est en tout état établi – que l’omission du recourant de se présenter à l’entretien de service précité n’a procédé de sa part d’aucune indifférence ni d’aucun manque d’intérêt, mais a constitué un simple oubli, dans un contexte faisant apparaître sa faute de ne pas s’être souvenu à temps de ce rendez-vous comme étant d’importance mineure, compte tenu au surplus de son souci avéré, au fil des mois, de respecter ses obligations de chômeur, de chercher effectivement un emploi, de suivre des formations afin d’améliorer ses chances d’en trouver un. b. En elle-même, une absence isolée à un entretien de conseil est en règle générale jugée d’une importance trop faible pour pouvoir être sanctionnée d’une suspension du droit à l’indemnité de chômage sans avertissement préalable, qui, certes, a été donné en l’espèce, dès lors que les convocations qu’adresse l’ORP pour des entretiens de conseil (et en particulier celle qui avait été remise de main à main au recourant et que ce dernier avait contresignée) comportent systématiquement la mention que la présence auxdits entretiens est obligatoire et que toute absence injustifiée entraîne une suspension du droit à l’indemnité de chômage. L’oubli du recourant n’était certes pas en soi justifié, mais il apparaît explicable et excusable. La convocation remontait à près de deux mois ; le recourant se trouvait à deux semaines de subir une opération alors qu’il avait une infection risquant d’en entraîner le report à une date ultérieure et était sous antibiotique ; il était en plein stage de formation ; il avait été sollicité le matin même dudit rendez-vous d’accompagner à Lausanne l’administrateur de la société au sein de laquelle il effectuait son stage. Le recourant a effectué ses recherches personnelles d’emploi avec assiduité (sous réserve de février 2016), alors même que leur nombre avait passé à fin mai 2016 de trois à dix par mois et que, dès la fin septembre 2016, il a suivi un stage de</w:t>
      </w:r>
    </w:p>
    <w:p>
      <w:r>
        <w:t>A/4429/2016 - 8/9 - formation à plein temps. Il s’est présenté régulièrement aux entretiens de conseil. L’intimé ne contredit nullement l’affirmation du recourant qu’il s’est excusé auprès de son conseiller en personnel pour son absence audit entretien, ni qu’il s’est investi pour tenter de s’intégrer dans le monde du travail, à l’âge de 62 ans, ne prenant que cinq jours ouvrables de vacances du moins de février à début décembre 2016, faits qui peuvent dès lors être tenus pour établis. D’après la jurisprudence que cite l’intimé, à savoir un arrêt du Tribunal fédéral C 400/99 du 27 mars 2000 (cf. aussi arrêts du Tribunal fédéral C 209/99 du 2 septembre 1999 ; C 42/99 du 30 août 1999 ; C 268/98 du 22 décembre 1998 ; C 30/98 du 8 juin 1998), une sanction ne se justifie en principe pas si l’assuré a manqué un rendez-vous à la suite d’une erreur ou d’une inattention de sa part et que son comportement général témoigne qu’il prend au sérieux les prescriptions de l’ORP. Il n’y a pas lieu d’inférer de son absence de recherches personnelle d’emploi en février 2016, pour laquelle il a été sanctionné d’une suspension de son droit à l’indemnité de chômage pour une durée de cinq jours, qu’il n’a pas eu, de façon générale depuis qu’il est au chômage, un comportement dénotant une prise au sérieux des prescriptions et instructions de l’ORP, au point qu’il ne pourrait être mis au bénéfice de l’appréciation que l’oubli de son rendez-vous du 14 novembre 2016 avec son conseiller en personnel n’appelle pas le prononcé d’une sanction. Il reste conforme aux exigences de proportionnalité, postulant la prise en considération de toutes les circonstances (objectives et subjectives) du cas d'espèce, de retenir en l’occurrence qu’il n’est pas justifié de le sanctionner d’une suspension de son droit à l’indemnité de chômage.</w:t>
      </w:r>
    </w:p>
    <w:p>
      <w:r>
        <w:rPr>
          <w:b/>
        </w:rPr>
        <w:t>E. 4</w:t>
      </w:r>
    </w:p>
    <w:p>
      <w:r>
        <w:t>La chambre de céans admettra donc le recours et annulera la décision attaquée (s’étant substituée à la décision initiale, qui ne retrouve donc pas vie du fait de l’annulation de la décision sur opposition l’ayant confirmée).</w:t>
      </w:r>
    </w:p>
    <w:p>
      <w:r>
        <w:rPr>
          <w:b/>
        </w:rPr>
        <w:t>E. 5</w:t>
      </w:r>
    </w:p>
    <w:p>
      <w:r>
        <w:t>La procédure est gratuite (art. 61 let. a LPGA).</w:t>
      </w:r>
    </w:p>
    <w:p>
      <w:r>
        <w:t>* * * * * *</w:t>
      </w:r>
    </w:p>
    <w:p>
      <w:r>
        <w:t>A/4429/2016 - 9/9 -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