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ATAS/447/2014 vom 31. März 2014</w:t>
      </w:r>
    </w:p>
    <w:p>
      <w:r>
        <w:t>GE Cour de justice, 2014-03-31, FR</w:t>
      </w:r>
    </w:p>
    <w:p>
      <w:r>
        <w:rPr>
          <w:b/>
        </w:rPr>
        <w:t xml:space="preserve">Quelle: </w:t>
      </w:r>
      <w:r>
        <w:t>https://mcp.opencaselaw.ch/entscheid/ge_gerichte_ATAS_447_2014</w:t>
      </w:r>
    </w:p>
    <w:p>
      <w:r>
        <w:t>FR: GE_GERICHTE ATAS/447/2014 du 31 mars 2014</w:t>
      </w:r>
    </w:p>
    <w:p>
      <w:r>
        <w:t>IT: GE_GERICHTE ATAS/447/2014 del 31 marzo 2014</w:t>
      </w:r>
    </w:p>
    <w:p>
      <w:pPr>
        <w:pStyle w:val="Heading2"/>
      </w:pPr>
      <w:r>
        <w:t>Volltext</w:t>
      </w:r>
    </w:p>
    <w:p>
      <w:r>
        <w:t>Siégeant : Valérie MONTANI, Présidente; Maria Esther SPEDALIERO et Jean-Pierre WAVRE, Juges assesseurs</w:t>
      </w:r>
    </w:p>
    <w:p>
      <w:r>
        <w:t>REPUBLIQUE ET</w:t>
      </w:r>
    </w:p>
    <w:p>
      <w:r>
        <w:t>CANTON DE GENEVE POUVOIR JUDICIAIRE</w:t>
      </w:r>
    </w:p>
    <w:p>
      <w:r>
        <w:t>A/347/2014 ATAS/447/2014 COUR DE JUSTICE Chambre des assurances sociales Arrêt du 31 mars 2014 6ème Chambre</w:t>
      </w:r>
    </w:p>
    <w:p>
      <w:r>
        <w:t>En la cause Madame G__________, domiciliée à CONFIGNON</w:t>
      </w:r>
    </w:p>
    <w:p>
      <w:r>
        <w:t>recourante</w:t>
      </w:r>
    </w:p>
    <w:p>
      <w:r>
        <w:t>contre SERVICE DES PRESTATIONS COMPLEMENTAIRES, sis route de Chêne 54, GENEVE intimé</w:t>
      </w:r>
    </w:p>
    <w:p>
      <w:r>
        <w:t>A/347/2014 - 2/5 -</w:t>
      </w:r>
    </w:p>
    <w:p>
      <w:r>
        <w:t>Vu en fait la décision du Service des prestations complémentaires (ci-après : le SPC) du 28 juin 2013 rejetant la demande de remise de Mme G__________ (ci- après : l’assurée) d’un montant de 2'139 fr., notifiée à celle-ci par recommandé le 1er juillet 2013 ; Vu l’opposition de l’assurée datée du 30 septembre 2013 et reçue par le SPC le 16 octobre 2013 ; Vu la décision du SPC du 10 décembre 2013 déclarant l’opposition de l’assurée irrecevable en raison de sa tardiveté ; Vu le recours de l’assurée du 24 janvier 2014 déposé à l’encontre de la décision sur opposition du 10 décembre 2013 relevant que la lettre recommandée ne lui était pas parvenue, qu’elle avait dû recevoir un avis pour retrait qui avait dû s’égarer et qu’elle demandait à ne pas être pénalisée pour cette négligence ; Vu la réponse du SPC du 24 février 2014 concluant au rejet du recours en exposant que la décision du 28 juin 2013 avait été réceptionnée par la recourante le 1er juillet 2013 de sorte que le délai pour l’opposition venait à échéance le 2 septembre 2013 et qu’aucun motif de restitution du délai n’était pertinent ; Attendu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60 al. 1 de la loi fédérale sur la partie générale du droit des assurances sociales du 6 octobre 2000 (LPGA) le recours doit être déposé dans les trente jours suivant la notification de la décision sujette à recours ; Qu’interjeté en temps utile le recours est recevable ; Que selon l’art. 52 al. 1 LPGA les décisions peuvent être attaquées dans les trente jours par voie d'opposition auprès de l'assureur qui les a rendues, à l'exception des décisions d'ordonnancement de la procédure ; Que le délai commence à courir le lendemain de la communication (art. 38 al. 1 LPGA); qu'en tant que délai légal, il ne peut pas être prolongé (art 40 al. 1 LPGA) ; Que les délais ne courent pas du 15 juillet au 15 août inclusivement (art. 38 al. 4 let. b LPGA) ;</w:t>
      </w:r>
    </w:p>
    <w:p>
      <w:r>
        <w:t>A/347/2014 - 3/5 - Que le délai commence à courir le 1er jour après la fin de la suspension des délais prévus par l'art. 38 al. 4 LPGA (ATF 131 V 305; et arrêt du 4 décembre 2006 I 411/2006)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 Que la notification est réputée effectuée le jour où l'envoi entre dans la sphère de puissance de son destinataire, de manière qu'il puisse en prendre connaissance en organisant normalement son activité (ATF 118 II 44)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 Qu’en l’espèce l’intimé a déclaré l’opposition de la recourante du 30 septembre 2013 irrecevable ; Que la recourante indique qu’elle n’a pas reçu la décision du 28 juin 2013 ; Que la Cour de céans constate que ladite décision lui a été notifiée le 1er juillet 2013, selon le suivi des envois Business de la poste du 21 février 2014 ;</w:t>
      </w:r>
    </w:p>
    <w:p>
      <w:r>
        <w:t>A/347/2014 - 4/5 - Que la recourante n’a pas précisément contesté ce fait, allégué par l’intimé dans sa réponse au recours ; Qu’en conséquence, le délai pour faire opposition venait à échéance le lundi 2 septembre 2013, compte tenu de la suspension des délais du 15 juillet au 15 août et du dimanche 1er septembre 2013 (art. 38 al. 4 let. b LPGA) ; Que datée du 30 septembre 2013, l’opposition de la recourante est tardive ; Que par ailleurs, la recourante ne fait valoir aucun motif de restitution de délai au sens de l’art. 41 LPGA précité ; Qu’en conséquence la décision de l’intimé ne peut qu’être confirmée et le recours rejeté.</w:t>
      </w:r>
    </w:p>
    <w:p>
      <w:r>
        <w:t>A/347/2014 - 5/5 - PAR CES MOTIFS, LA CHAMBRE DES ASSURANCES SOCIALES : Statuant A la forme : 1. Déclare le recours recevable ; Au fond : 2. Le rejette ; 3. Dit que la procédure est gratuite ;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