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ATAS/445/2020 vom 8. Juni 2020</w:t>
      </w:r>
    </w:p>
    <w:p>
      <w:r>
        <w:t>GE Cour de justice, 2020-06-08, FR</w:t>
      </w:r>
    </w:p>
    <w:p>
      <w:r>
        <w:rPr>
          <w:b/>
        </w:rPr>
        <w:t xml:space="preserve">Quelle: </w:t>
      </w:r>
      <w:r>
        <w:t>https://mcp.opencaselaw.ch/entscheid/ge_gerichte_ATAS_445_2020</w:t>
      </w:r>
    </w:p>
    <w:p>
      <w:r>
        <w:t>FR: GE_GERICHTE ATAS/445/2020 du 8 juin 2020</w:t>
      </w:r>
    </w:p>
    <w:p>
      <w:r>
        <w:t>IT: GE_GERICHTE ATAS/445/2020 del 8 giugno 2020</w:t>
      </w:r>
    </w:p>
    <w:p>
      <w:pPr>
        <w:pStyle w:val="Heading2"/>
      </w:pPr>
      <w:r>
        <w:t>Volltext</w:t>
      </w:r>
    </w:p>
    <w:p>
      <w:r>
        <w:t>Siégeant : Mario-Dominique TORELLO, Président; Michael RUDERMANN et Jean-Pierre WAVRE, Juges assesseurs</w:t>
      </w:r>
    </w:p>
    <w:p>
      <w:r>
        <w:t>RÉPUBLIQUE ET</w:t>
      </w:r>
    </w:p>
    <w:p>
      <w:r>
        <w:t>CANTON DE GEN ÈVE POUVOIR JUDICIAIRE</w:t>
      </w:r>
    </w:p>
    <w:p>
      <w:r>
        <w:t>A/1057/2020 ATAS/445/2020 COUR DE JUSTICE Chambre des assurances sociales Arrêt du 8 juin 2020 10ème Chambre</w:t>
      </w:r>
    </w:p>
    <w:p>
      <w:r>
        <w:t>En la cause Monsieur A______, domicilié à VERSOIX</w:t>
      </w:r>
    </w:p>
    <w:p>
      <w:r>
        <w:t>recourant</w:t>
      </w:r>
    </w:p>
    <w:p>
      <w:r>
        <w:t>contre CAISSE CANTONALE GENEVOISE DE CHÔMAGE, sise rue de Montbrillant 40, GENÈVE</w:t>
      </w:r>
    </w:p>
    <w:p>
      <w:r>
        <w:t>intimée</w:t>
      </w:r>
    </w:p>
    <w:p>
      <w:r>
        <w:t>A/1057/2020 - 2/3 - Vu la décision sur opposition du 20 mars 2020 de la caisse cantonale genevoise de chômage (ci-après : l'intimée) rejetant l'opposition formée par Monsieur A______ (ci- après : l'assuré) contre la décision de la caisse cantonale genevoise de chômage du 19 février 2020 rejetant la demande de prestations de chômage formée par l'assuré ; Vu le recours de l'assuré du 30 mars 2020 concluant à ce qu'il lui soit reconnu une perte de travail et par conséquent son droit aux prestations de chômage depuis le 1er janvier 2020 ; Vu la réponse de l'intimée du 29 mai 2020 exposant à la chambre de céans que suite à l'examen du recours susmentionné et après reconsidération du dossier de l'intéressé, la caisse cantonale genevoise de chômage avait décidé d'annuler la décision entreprise. En conséquence, elle communiquait à la chambre de céans la copie de la décision du 29 mai 2020 annulant et remplaçant celle sur opposition du 20 mars 2020, constatant que le droit aux indemnités de chômage de l'intéressé pouvait être reconnu dès le 1er janvier 2020, sous réserve de l'accomplissement de toutes les conditions y relatives, et qu'en conséquence le recours était devenu sans objet ; Vu les pièces figurant au dossier ;</w:t>
      </w:r>
    </w:p>
    <w:p>
      <w:r>
        <w:t>PAR CES MOTIFS, LA CHAMBRE DES ASSURANCES SOCIALES Statuant d’accord entre les parties 1. Prend acte de la décision sur opposition du 29 mai 2020 de la caisse cantonale genevoise de chômage annulant et remplaçant celle du 20 mars 2020.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A/1057/2020 - 3/3 -</w:t>
      </w:r>
    </w:p>
    <w:p>
      <w:r>
        <w:t>La greffière :</w:t>
      </w:r>
    </w:p>
    <w:p>
      <w:r>
        <w:t>Véronique SERAIN</w:t>
      </w:r>
    </w:p>
    <w:p>
      <w:r>
        <w:t>Le président :</w:t>
      </w:r>
    </w:p>
    <w:p>
      <w:r>
        <w:t>Mario-Dominique TORELLO</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