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ATAS/445/2008 vom 31. Januar 2008</w:t>
      </w:r>
    </w:p>
    <w:p>
      <w:r>
        <w:t>GE Cour de justice, 2008-01-31, FR</w:t>
      </w:r>
    </w:p>
    <w:p>
      <w:r>
        <w:rPr>
          <w:b/>
        </w:rPr>
        <w:t xml:space="preserve">Quelle: </w:t>
      </w:r>
      <w:r>
        <w:t>https://mcp.opencaselaw.ch/entscheid/ge_gerichte_ATAS_445_2008</w:t>
      </w:r>
    </w:p>
    <w:p>
      <w:r>
        <w:t>FR: GE_GERICHTE ATAS/445/2008 du 31 janvier 2008</w:t>
      </w:r>
    </w:p>
    <w:p>
      <w:r>
        <w:t>IT: GE_GERICHTE ATAS/445/2008 del 31 gennaio 2008</w:t>
      </w:r>
    </w:p>
    <w:p>
      <w:pPr>
        <w:pStyle w:val="Heading2"/>
      </w:pPr>
      <w:r>
        <w:t>Volltext</w:t>
      </w:r>
    </w:p>
    <w:p>
      <w:r>
        <w:t>Siégeant : Doris WANGELER, Présidente; Evelyne BOUCHAARA et Christine TARRIT-DESHUSSES, Juges assesseurs</w:t>
      </w:r>
    </w:p>
    <w:p>
      <w:r>
        <w:t>REPUBLIQUE ET</w:t>
      </w:r>
    </w:p>
    <w:p>
      <w:r>
        <w:t>CANTON DE GENEVE POUVOIR JUDICIAIRE</w:t>
      </w:r>
    </w:p>
    <w:p>
      <w:r>
        <w:t>A/941/2008 ATAS/445/2008 ARRET DU TRIBUNAL CANTONAL DES ASSURANCES SOCIALES Chambre 1 du 15 avril 2008</w:t>
      </w:r>
    </w:p>
    <w:p>
      <w:r>
        <w:t>En la cause</w:t>
      </w:r>
    </w:p>
    <w:p>
      <w:r>
        <w:t>Madame N__________, domiciliée au Petit-Lancy, représentée par LE TRIALOGUE, sis avenue de la Forêt, 1202 GENEVE recourante</w:t>
      </w:r>
    </w:p>
    <w:p>
      <w:r>
        <w:t>contre</w:t>
      </w:r>
    </w:p>
    <w:p>
      <w:r>
        <w:t>OFFICE CANTONAL DE L'EMPLOI, Service juridique, sis Glacis-de-Rive 6, case postale 3039, 1211 GENEVE 3</w:t>
      </w:r>
    </w:p>
    <w:p>
      <w:r>
        <w:t>intimé</w:t>
      </w:r>
    </w:p>
    <w:p>
      <w:r>
        <w:t>A/941/2008 - 2/3 - Attendu en fait que par décision du 31 janvier 2008, le Service des mesures cantonales de l'office de l'emploi a informé Madame N__________ que vu les conclusions d'un rapport des experts du Service RMCAS, son dossier en qualité de demandeuse d'emploi était annulé au 31 janvier 2008 ; Que l'assurée a formé opposition le 25 février 2008 ; Que par décision du 29 février 2008, le Groupe des décisions en matière d'assurance- chômage de l'OFFICE CANTONAL DE L'EMPLOI a rejeté l'opposition ; Que l'assurée, représentée par LE TRIALOGUE, a interjeté recours le 17 mars 2008 ; Qu'invité à se déterminer, le Groupe des décisions en matière d'assurance-chômage de l'OFFICE CANTONAL DE L'EMPLOI a informé le Tribunal de céans que la décision litigieuse était annulée et remplacée par une nouvelle décision datée du 19 mars 2008, selon laquelle le dossier de l'assurée était à nouveau ouvert ;</w:t>
      </w:r>
    </w:p>
    <w:p>
      <w:r>
        <w:t>Considérant en droit que conformément à l'art. 56V al. 1 let. a ch. 8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l’assurance-chômage obligatoire et l’indemnité en cas d’insolvabilité du 25 juin 1982 ; Que sa compétence pour juger du cas d’espèce est ainsi établie ; Qu'aux termes de l'art. 53 al. 3 LPGA, jusqu’à l’envoi de son préavis à l’autorité de recours, l’assureur peut reconsidérer une décision ou une décision sur opposition contre laquelle un recours a été formé ; Qu'il convient de prendre acte de la nouvelle décision et de constater qu'elle donne satisfaction à l'intéressée ; Que le recours devient dès lors sans objet ;</w:t>
      </w:r>
    </w:p>
    <w:p>
      <w:r>
        <w:t>A/941/2008 - 3/3 - PAR CES MOTIFS, LE TRIBUNAL CANTONAL DES ASSURANCES SOCIALES : Statuant A la forme : 1. Déclare le recours recevable. Au fond : 2. Prend acte de la nouvelle décision du 19 mars 2008. 3. Dit que le recours est devenu sans objet. 4. Raye la cause du rôle.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Marie-Louise QUELOZ</w:t>
      </w:r>
    </w:p>
    <w:p>
      <w:r>
        <w:t>La Présidente</w:t>
      </w:r>
    </w:p>
    <w:p>
      <w:r>
        <w:t>Doris WANGELER</w:t>
      </w:r>
    </w:p>
    <w:p>
      <w:r>
        <w:t>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