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ATAS/442/2023 vom 15. Juni 2023</w:t>
      </w:r>
    </w:p>
    <w:p>
      <w:r>
        <w:t>GE Cour de justice, 2023-06-15, FR</w:t>
      </w:r>
    </w:p>
    <w:p>
      <w:r>
        <w:rPr>
          <w:b/>
        </w:rPr>
        <w:t xml:space="preserve">Quelle: </w:t>
      </w:r>
      <w:r>
        <w:t>https://mcp.opencaselaw.ch/entscheid/ge_gerichte_ATAS_442_2023</w:t>
      </w:r>
    </w:p>
    <w:p>
      <w:r>
        <w:t>FR: GE_GERICHTE ATAS/442/2023 du 15 juin 2023</w:t>
      </w:r>
    </w:p>
    <w:p>
      <w:r>
        <w:t>IT: GE_GERICHTE ATAS/442/2023 del 15 giugno 2023</w:t>
      </w:r>
    </w:p>
    <w:p>
      <w:pPr>
        <w:pStyle w:val="Heading2"/>
      </w:pPr>
      <w:r>
        <w:t>Erwägungen</w:t>
      </w:r>
    </w:p>
    <w:p>
      <w:r>
        <w:rPr>
          <w:b/>
        </w:rPr>
        <w:t>E. 1</w:t>
      </w:r>
    </w:p>
    <w:p>
      <w:r>
        <w:t>Donne acte aux parties de ce qu’elles sont parvenues à un accord transactionnel.</w:t>
      </w:r>
    </w:p>
    <w:p>
      <w:r>
        <w:rPr>
          <w:b/>
        </w:rPr>
        <w:t>E. 2</w:t>
      </w:r>
    </w:p>
    <w:p>
      <w:r>
        <w:t>Constate le retrait de la demande en paiement du 23 février 2023.</w:t>
      </w:r>
    </w:p>
    <w:p>
      <w:r>
        <w:rPr>
          <w:b/>
        </w:rPr>
        <w:t>E. 3</w:t>
      </w:r>
    </w:p>
    <w:p>
      <w:r>
        <w:t>Dit que les dépens sont compensés.</w:t>
      </w:r>
    </w:p>
    <w:p>
      <w:r>
        <w:rPr>
          <w:b/>
        </w:rPr>
        <w:t>E. 4</w:t>
      </w:r>
    </w:p>
    <w:p>
      <w:r>
        <w:t>Dit que la procédure est gratuite.</w:t>
      </w:r>
    </w:p>
    <w:p>
      <w:r>
        <w:rPr>
          <w:b/>
        </w:rPr>
        <w:t>E. 5</w:t>
      </w:r>
    </w:p>
    <w:p>
      <w:r>
        <w:t>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(Tribunal fédéral suisse, avenue du Tribunal fédéral 29, 1000 Lausanne 14), sans égard à sa valeur litigieuse (art. 74 al. 2 let. b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invoqués comme moyens de preuve, doivent être joints à l'envoi.</w:t>
      </w:r>
    </w:p>
    <w:p>
      <w:r>
        <w:t>La greffière</w:t>
      </w:r>
    </w:p>
    <w:p>
      <w:r>
        <w:t>Véronique SERAIN</w:t>
      </w:r>
    </w:p>
    <w:p>
      <w:r>
        <w:t>Le président</w:t>
      </w:r>
    </w:p>
    <w:p>
      <w:r>
        <w:t>Philippe KNUPFER</w:t>
      </w:r>
    </w:p>
    <w:p>
      <w:r>
        <w:t>Une copie conforme du présent arrêt est notifiée aux parties ainsi qu’à l'Autorité fédérale de surveillance des marchés financiers (FINMA)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