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ATAS/441/2015 vom 17. Juni 2015</w:t>
      </w:r>
    </w:p>
    <w:p>
      <w:r>
        <w:t>GE Cour de justice, 2015-06-17, FR</w:t>
      </w:r>
    </w:p>
    <w:p>
      <w:r>
        <w:rPr>
          <w:b/>
        </w:rPr>
        <w:t xml:space="preserve">Quelle: </w:t>
      </w:r>
      <w:r>
        <w:t>https://mcp.opencaselaw.ch/entscheid/ge_gerichte_ATAS_441_2015</w:t>
      </w:r>
    </w:p>
    <w:p>
      <w:r>
        <w:t>FR: GE_GERICHTE ATAS/441/2015 du 17 juin 2015</w:t>
      </w:r>
    </w:p>
    <w:p>
      <w:r>
        <w:t>IT: GE_GERICHTE ATAS/441/2015 del 17 giugno 2015</w:t>
      </w:r>
    </w:p>
    <w:p>
      <w:pPr>
        <w:pStyle w:val="Heading2"/>
      </w:pPr>
      <w:r>
        <w:t>Volltext</w:t>
      </w:r>
    </w:p>
    <w:p>
      <w:r>
        <w:t>Siégeant : Juliana BALDÉ, Présidente; Christine LUZZATTO et Dana DORDEA, Juges assesseurs</w:t>
      </w:r>
    </w:p>
    <w:p>
      <w:r>
        <w:t>RÉPUBLIQUE ET</w:t>
      </w:r>
    </w:p>
    <w:p>
      <w:r>
        <w:t>CANTON DE GENÈVE POUVOIR JUDICIAIRE</w:t>
      </w:r>
    </w:p>
    <w:p>
      <w:r>
        <w:t>A/1371/2015 ATAS/441/2015 COUR DE JUSTICE Chambre des assurances sociales Arrêt du 17 juin 2015 4ème Chambre</w:t>
      </w:r>
    </w:p>
    <w:p>
      <w:r>
        <w:t>En la cause Monsieur A______, domicilié à CAROUGE</w:t>
      </w:r>
    </w:p>
    <w:p>
      <w:r>
        <w:t>recourant</w:t>
      </w:r>
    </w:p>
    <w:p>
      <w:r>
        <w:t>contre SERVICE DES PRESTATIONS COMPLEMENTAIRES, sis route de Chêne 54, GENÈVE</w:t>
      </w:r>
    </w:p>
    <w:p>
      <w:r>
        <w:t>intimé</w:t>
      </w:r>
    </w:p>
    <w:p>
      <w:r>
        <w:t>A/1371/2015 - 2/4 - ATTENDU EN FAIT</w:t>
      </w:r>
    </w:p>
    <w:p>
      <w:r>
        <w:t>Que par courrier du 27 avril 2015, Monsieur A______ (ci-après le recourant) a indiqué s’opposer à la décision du service des prestations complémentaires (ci-après le SPC) ; Que par courrier recommandé du 28 avril 2015, la chambre de céans a fixé un délai au recourant au 12 mai 2015 pour signer son recours, sous peine d’irrecevabilité et l’a prié dans le même délai de lui indiquer contre quelle décision du SPC il entendait recourir ; Que par pli du 30 avril 2015, le recourant signé a son recours ; Que par courrier du 5 mai 2015, la chambre de céans l’a de nouveau prié de lui faire parvenir une copie de la décision contre laquelle il entendait recourir ; Que par courrier du 6 mai 2015, le recourant a transmis à la chambre de céans la première page d’un courrier du SPC daté du 27 avril 2015 ; Que par écriture du 8 juin 2015, le SPC a transmis à la chambre de céans copie de ses cinq décisions du 22 avril 2015, expédiées le 27 avril 2015 ; qu’il a conclu à l’irrecevabilité du recours au motif que le recourant n’a pas produit la(les) décision(s) attaquée(s) dans le délai imparti et que le recours est dirigé contre une décision sujette à opposition ;</w:t>
      </w:r>
    </w:p>
    <w:p>
      <w:r>
        <w:t>CONSIDERANT EN DROIT</w:t>
      </w:r>
    </w:p>
    <w:p>
      <w:r>
        <w:t>Que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 Que sa compétence pour juger du cas d’espèce est ainsi établie ; Que l'art. 52 al. 1 LPGA prévoit cependant qu'avant d'être soumises à la chambre de céans, les décisions d'un assureur doivent être attaquées dans les trente jours par voie d'opposition auprès de l'assureur qui les a rendues ; Qu'en l’espèce les décisions du 22 avril 2015 indiquent clairement qu’elles peuvent être attaquées par voie d’opposition auprès de l’intimé ; Que le recours est par conséquent prématuré et doit être déclaré irrecevable;</w:t>
      </w:r>
    </w:p>
    <w:p>
      <w:r>
        <w:t>A/1371/2015 - 3/4 - Que selon l'art. 11 al. 3 de la loi sur la procédure administrative, du 12 septembre 1985 (LPA - E 5 10), si l'autorité décline sa compétence, elle transmet d'office l'affaire à l'autorité compétente et en avise les parties ; Qu'en l'occurrence, le recours interjeté par l'assuré doit être transmis à l'intimé comme objet de sa compétence.</w:t>
      </w:r>
    </w:p>
    <w:p>
      <w:r>
        <w:t>A/1371/2015 - 4/4 -</w:t>
      </w:r>
    </w:p>
    <w:p>
      <w:r>
        <w:t>PAR CES MOTIFS, LA CHAMBRE DES ASSURANCES SOCIALES : Statuant 1. Déclare le recours irrecevable. 2. Le transmet à l'intimé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