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ATAS/440/2024 vom 12. Juni 2024</w:t>
      </w:r>
    </w:p>
    <w:p>
      <w:r>
        <w:t>GE Cour de justice, 2024-06-12, FR</w:t>
      </w:r>
    </w:p>
    <w:p>
      <w:r>
        <w:rPr>
          <w:b/>
        </w:rPr>
        <w:t xml:space="preserve">Quelle: </w:t>
      </w:r>
      <w:r>
        <w:t>https://mcp.opencaselaw.ch/entscheid/ge_gerichte_ATAS_440_2024</w:t>
      </w:r>
    </w:p>
    <w:p>
      <w:r>
        <w:t>FR: GE_GERICHTE ATAS/440/2024 du 12 juin 2024</w:t>
      </w:r>
    </w:p>
    <w:p>
      <w:r>
        <w:t>IT: GE_GERICHTE ATAS/440/2024 del 12 giugno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délai et forme prescrits par la loi, le recours est recevable.</w:t>
      </w:r>
    </w:p>
    <w:p>
      <w:r>
        <w:rPr>
          <w:b/>
        </w:rPr>
        <w:t>E. 3</w:t>
      </w:r>
    </w:p>
    <w:p>
      <w:r>
        <w:t>L’objet du litige est la question de savoir si l’intimée est tenue de verser au recourant des indemnités journalières au-delà du 30 juin 2021. Plus particulièrement se pose la question de savoir si les douleurs et limitations fonctionnelles du côté droit sont toujours dans un rapport de causalité naturelle avec l’accident.</w:t>
      </w:r>
    </w:p>
    <w:p>
      <w:r>
        <w:t>A/1783/2022 - 7/13 -</w:t>
      </w:r>
    </w:p>
    <w:p>
      <w:r>
        <w:rPr>
          <w:b/>
        </w:rPr>
        <w:t>E. 4.1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rPr>
          <w:b/>
        </w:rPr>
        <w:t>E. 4.2</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w:t>
      </w:r>
    </w:p>
    <w:p>
      <w:r>
        <w:rPr>
          <w:b/>
        </w:rPr>
        <w:t>E. 4.3</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rPr>
          <w:b/>
        </w:rPr>
        <w:t>E. 4.4</w:t>
      </w:r>
    </w:p>
    <w:p>
      <w:r>
        <w:t>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4.5</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w:t>
      </w:r>
    </w:p>
    <w:p>
      <w:r>
        <w:t>A/1783/2022 - 8/13 - immédiatement avant l'accident (statu quo ante) ou à celui qui serait survenu tôt ou tard même sans l'accident par suite d'un développement ordinaire (statu quo sine) (RAMA 1994 n° U 206 p. 328 consid. 3b; RAMA 1992 n° U 142 p. 75 consid. 4b).</w:t>
      </w:r>
    </w:p>
    <w:p>
      <w:r>
        <w:rPr>
          <w:b/>
        </w:rPr>
        <w:t>E. 4.6</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(arrêt du Tribunal fédéral 8C_256/2023 du 25 janvier 2024 consid. 3 et les références).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8C_560/2017 du 3 mai 2018 consid. 6.1).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voir également arrêt du Tribunal fédéral des assurances U 60/02 du 18 septembre 2002).</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w:t>
      </w:r>
    </w:p>
    <w:p>
      <w:r>
        <w:t>A/1783/2022 - 9/13 -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w:t>
      </w:r>
    </w:p>
    <w:p>
      <w:r>
        <w:t>En l'occurrence, l'expert constate que l'accident a provoqué une disjonction acromio-claviculaire de degré II et une lésion partielle du tendon du supraépineux. En règle générale, la guérison et le retour à une fonction normale peuvent être attendus dans les deux à trois mois pour une telle lésion. Ainsi, l'évolution est dans le cas présent totalement inattendue, dans la mesure où les troubles avec une faiblesse motrice se sont aggravés de plus en plus et ont provoqué une nouvelle incapacité de travail. Le recourant souffre de douleurs lancinantes quotidiennes, localisées dans la zone du trapèze et sur le côté du bras, exacerbées par la mobilité avec une crispation (crampe), une sensation de perte de force et un épuisement dans les activités répétitives. La douleur s'étant progressivement déplacée vers la nuque, le diagnostic de névralgie cervico-brachiale C6 est posé. À l'examen d'imagerie du 10 août 2022, un ostéophyte et une hernie discale entraînant un rétrécissement foraminal C5-C6 avec contact de la racine C6 sont mis en évidence. Une infiltration C5-C6 est réalisée. En fait, selon l'expert, le recourant ne présente pas d'instabilité à l'épaule, mais une hernie discale cervicale. Par conséquent, les douleurs décrites dans le biceps lors du testing de force étaient probablement neurogènes et non pas liées à une pathologie du tendon du biceps. L'opération de l'épaule recommandée aurait donc été inutile, voire erronée et les douleurs auraient persisté. Quant à la disjonction acromio-claviculaire, elle a guéri sans séquelles. Le tableau clinique d'une névralgie cervico-brachiale C6 est apparu successivement à partir de fin 2020 « sans raison apparente et sans lien apparent avec l'accident subi ». L'expert retient dans les diagnostics une névralgie cervico-brachiale C6 à droite, un status après luxation acromio-claviculaire à droite, un status après microfissure du tendon supraépineux à droite et un snapping subacromial à l'épaule droite. Seule la proéminence modérée à l'extrémité latérale de la clavicule à droite est en rapport de causalité avec l'accident. Les blessures dues à l'accident sont stabilisées et le statu quo ante a été atteint avec une probabilité prépondérante à partir du 1er juillet 2021. Dès cette date, il n'y a plus de limitations dues à l'accident. En raison des atteintes maladives (névralgie cervio-brachiale C6 à droite), le recourant présente des limitations pour les postures contraignantes du haut du corps, le soulèvement de charges au-dessus de la poitrine, les activités impliquant des vibrations ou des mouvements de percussion. Seules des activités physiquement légères sont possibles. Un traitement médical pour les blessures en</w:t>
      </w:r>
    </w:p>
    <w:p>
      <w:r>
        <w:t>A/1783/2022 - 10/13 - rapport avec l'accident n'est plus nécessaire et il n'y a pas d'atteinte à l'intégrité durable au niveau de l'épaule.</w:t>
      </w:r>
    </w:p>
    <w:p>
      <w:r>
        <w:rPr>
          <w:b/>
        </w:rPr>
        <w:t>E. 7.1</w:t>
      </w:r>
    </w:p>
    <w:p>
      <w:r>
        <w:t>Cette expertise a été rendue en connaissance du dossier médical, prend en considération les plaintes du recourant, est fondée sur un examen clinique consciencieux et contient des conclusions motivées et convaincantes. Elle remplit ainsi les critères jurisprudentiels pour lui reconnaître une pleine valeur probante.</w:t>
      </w:r>
    </w:p>
    <w:p>
      <w:r>
        <w:rPr>
          <w:b/>
        </w:rPr>
        <w:t>E. 7.2</w:t>
      </w:r>
    </w:p>
    <w:p>
      <w:r>
        <w:t>Toutefois, le recourant n'est pas convaincu par cette expertise. Il reproche à l'expert d'avoir écarté sans motif les diagnostics précédents, en particulier la fissuration quasi transfixiante du tiers antérieur du supra-épineux qui avait été mise en évidence par l'échographie et l'ultrasonographie. L'arthro-IRM de l'épaule droite du 29 juin 2021 mentionne encore la persistance d'une tendinopathie insertionnelle du supra-épineux avec microfissure de sa face profonde, non majorée depuis le dernier contrôle. Il est dès lors contradictoire de retenir uniquement une disjonction acromio-claviculaire de degré II avec un temps de guérison de trois mois. En évaluant les deux blessures conjointement, l'expert aurait dû retenir un temps de guérison global plus long. Il n'est pas non plus convaincant que la névralgie cervico-brachiale C6 ne soit pas en rapport de causalité avec l'accident, alors qu'une chute et un effort physique peuvent déclencher une hernie discale. Il était en parfaite santé avant son accident. L'expert n'a pas réussi à démontrer à quelle date la maladie se serait manifestée, considérant que la névralgie cervico-brachiale a évolué en même temps que les douleurs liées à l'accident. Il est tout à fait vraisemblable qu'en raison de la chute sur l'épaule, une hernie discale s'est développée. Son état de santé n'est ainsi pas encore stabilisé et nécessite une intervention chirurgicale pour l'instabilité de l'épaule, laquelle est en rapport de causalité avec l'accident.</w:t>
      </w:r>
    </w:p>
    <w:p>
      <w:r>
        <w:rPr>
          <w:b/>
        </w:rPr>
        <w:t>E. 7.3</w:t>
      </w:r>
    </w:p>
    <w:p>
      <w:r>
        <w:t>Le recourant ne se fonde sur aucune pièce médicale pour mettre en cause les conclusions d'expertise. Il est par ailleurs faux que l'expert n'admet pas que l'accident ait provoqué une fissuration quasi transfixiante. Il le constate au contraire expressément dans son rapport (p. 16 sous « Anamnèse »). Toutefois, ces blessures sont entièrement guéries depuis fin juin 2021, selon l'expert. En admettant que ces atteintes sont seulement guéries depuis cette date, soit plus d'une année et demi après l'accident, l'expert a tenu compte déjà d'un temps de guérison plus long que celui qui est attendu en règle générale, soit une durée de deux à trois mois. Il est vrai que, selon l'artho-IRM du 29 juin 2021, il y a encore une tendinopathie insertionnelle du supra-épineux avec microfissure à l'épaule droite, ce qui semble indiquer que les atteintes à l'épaule ne sont pas totalement guéries à cette date. Toutefois, selon le rapport du 12 juillet 2021 du Dr E______, les signes de tendinopathie sont bénins et les examens radiologiques ne révèlent pas de signes compatibles avec des lésions traumatiques de la coiffe. Dans ces conditions, un</w:t>
      </w:r>
    </w:p>
    <w:p>
      <w:r>
        <w:t>A/1783/2022 - 11/13 - lien de causalité entre la tendinopathie et l'accident ne peut pas être retenu au degré de la vraisemblance prépondérante en juin 2021, d'autant moins que les lésions à l'épaule suite à un traumatisme guérissent normalement dans les deux et trois mois. Quoi qu'il en soit, l'expert ne retient plus de lien de causalité avec l'accident fin juin 2021 s'agissant des atteintes à l'épaule, et cela n'est contredit par aucun avis médical. Quant au lien de causalité entre la hernie discale qui a provoqué une névralgie cervico-brachiale C6, et l'accident, il est vrai que l'expert n'a pas cherché à connaître la raison de l'apparition de cette atteinte, se contentant de dire « sans raison apparente ». Toutefois, cette pathologie n'était pas présente directement après l'accident et ne s'est manifestée qu'environ une année après. Or, selon la jurisprudence précitée, une lésion du disque intervertébral ne peut être considérée comme étant provoquée par un traumatisme que si les symptômes de la hernie discale apparaissent immédiatement et entraînent aussitôt une incapacité de travail. En l'occurrence, au degré de la vraisemblance prépondérante, cela n'est pas le cas. En effet, dans le questionnaire rempli par le recourant le 26 mars 2020, celui-ci déclare être de nouveau apte au travail à partir de janvier 2020. Une rechute n'est annoncée que le 23 novembre 2020 en raison de douleurs dans l'épaule droite. Le 12 janvier 2021, le Dr C______ note une péjoration progressive avec des douleurs spécifiques en élévation et abduction avec faiblesse et douleurs aux mouvements répétitifs et une légère limitation en rotation interne. Les douleurs typiques d'une névralgie cervico-brachiale n'étaient ainsi pas présentes tout de suite après l'accident. Un lien de causalité ne peut donc être admis pour cette pathologie. Il n'y a aucun signe d'hyperlaxité et d'instabilité de l'épaule, selon l'expert, ce qui est confirmé par les deux spécialistes de l'épaule les plus expérimentés de la Suisse romande, aux dires de ce dernier, à savoir le Dr E______ et le Prof. H______ avec le Dr G______. En effet, les douleurs sont actuellement liées à la névralgie cervico-brachiale et non à une atteinte à l'épaule, ce qui n'a pas été compris par tous les médecins consultés, notamment le Dr F______. Ainsi, une opération de l'épaule n'est pas indiquée, selon l'expert, et serait inutile. Quant à l'argument du recourant, selon lequel il était en bonne santé avant l'accident, il n'est pas suffisant pour admettre un lien de causalité entre les atteintes constatées et cet évènement, comme exposé ci-dessus. Il faut en effet toujours rechercher l'étiologie et établir sur cette base l'existence du rapport de causalité avec l'événement assuré. Or, en l'espèce, il s'avère qu'une nouvelle atteinte, sous la forme d'une hernie discale, est apparue après l'accident et que celle-ci ne peut être reliée à cet évènement, selon la jurisprudence précitée. Cela étant, les arguments du recourant ne sont pas propres à faire douter des conclusions de l'expert. Par conséquent, l'intimée était en droit de mettre fin aux prestations fin juin 2021.</w:t>
      </w:r>
    </w:p>
    <w:p>
      <w:r>
        <w:t>A/1783/2022 - 12/13 -</w:t>
      </w:r>
    </w:p>
    <w:p>
      <w:r>
        <w:rPr>
          <w:b/>
        </w:rPr>
        <w:t>E. 8</w:t>
      </w:r>
    </w:p>
    <w:p>
      <w:r>
        <w:t>Au vu de ce qui précède, le recours sera rejeté.</w:t>
      </w:r>
    </w:p>
    <w:p>
      <w:r>
        <w:rPr>
          <w:b/>
        </w:rPr>
        <w:t>E. 9</w:t>
      </w:r>
    </w:p>
    <w:p>
      <w:r>
        <w:t>La procédure est gratuite.</w:t>
      </w:r>
    </w:p>
    <w:p>
      <w:r>
        <w:t>A/1783/2022 - 13/13 -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