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ATAS/43/2016 vom 25. Januar 2016</w:t>
      </w:r>
    </w:p>
    <w:p>
      <w:r>
        <w:t>GE Cour de justice, 2016-01-25, FR</w:t>
      </w:r>
    </w:p>
    <w:p>
      <w:r>
        <w:rPr>
          <w:b/>
        </w:rPr>
        <w:t xml:space="preserve">Quelle: </w:t>
      </w:r>
      <w:r>
        <w:t>https://mcp.opencaselaw.ch/entscheid/ge_gerichte_ATAS_43_2016</w:t>
      </w:r>
    </w:p>
    <w:p>
      <w:r>
        <w:t>FR: GE_GERICHTE ATAS/43/2016 du 25 janvier 2016</w:t>
      </w:r>
    </w:p>
    <w:p>
      <w:r>
        <w:t>IT: GE_GERICHTE ATAS/43/2016 del 25 gennaio 2016</w:t>
      </w:r>
    </w:p>
    <w:p>
      <w:pPr>
        <w:pStyle w:val="Heading2"/>
      </w:pPr>
      <w:r>
        <w:t>Volltext</w:t>
      </w:r>
    </w:p>
    <w:p>
      <w:r>
        <w:t>Siégeant : Valérie MONTANI, Présidente ; Teresa SOARES et Jean-Pierre WAVRE, Juges assesseurs</w:t>
      </w:r>
    </w:p>
    <w:p>
      <w:r>
        <w:t>RÉPUBLIQUE ET</w:t>
      </w:r>
    </w:p>
    <w:p>
      <w:r>
        <w:t>CANTON DE GENÈVE POUVOIR JUDICIAIRE</w:t>
      </w:r>
    </w:p>
    <w:p>
      <w:r>
        <w:t>A/3787/2015 ATAS/43/2016 COUR DE JUSTICE Chambre des assurances sociales Arrêt du 25 janvier 2016 6ème Chambre</w:t>
      </w:r>
    </w:p>
    <w:p>
      <w:r>
        <w:t>En la cause Monsieur A______, domicilié à PLAN-LES-OUATES, comparant avec élection de domicile en l'étude de Maître JEANNERET Yvan</w:t>
      </w:r>
    </w:p>
    <w:p>
      <w:r>
        <w:t>recourant</w:t>
      </w:r>
    </w:p>
    <w:p>
      <w:r>
        <w:t>contre CAISSE CANTONALE GENEVOISE DE CHOMAGE, sise Rue de Montbrillant 40, GENÈVE</w:t>
      </w:r>
    </w:p>
    <w:p>
      <w:r>
        <w:t>intimée</w:t>
      </w:r>
    </w:p>
    <w:p>
      <w:r>
        <w:t>A/3787/2015 - 2/3 - Vu en fait la décision sur opposition de la caisse cantonale genevoise de chômage (ci-après : la caisse ou l’intimée) du 28 septembre 2015 rejetant l’opposition de Monsieur A______ (ci-après : l’assuré) formée contre une décision du 17 juillet 2015 ; Vu le recours de l’assuré, représenté par un avocat, déposé auprès de la chambre des assurances sociales de la Cour de justice à l’encontre de la décision de la caisse du 28 septembre 2015, concluant à son annulation et à l’octroi d’indemnités de chômage depuis le 1er juillet 2015 ; Vu la décision sur opposition du 23 novembre 2015 de la caisse annulant celle du 28 septembre 2015 et reconnaissant le droit de l’assuré aux indemnités de chômage depuis le 1er juillet 2015, sous réserve de l’accomplissement de toutes les autres conditions ; Vu la réponse de la caisse du 24 novembre 2015 concluant à ce que le recours soit déclaré sans objet et la cause rayée du rôle ; Vu le courrier de la chambre de céans du 26 novembre 2015 fixant à l’assuré un délai afin qu’il indique si la nouvelle décision de la caisse lui donne entièrement satisfaction ; Vu l’absence de réponse de l’assuré.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53 al. 3 LPGA, jusqu'à l'envoi de son préavis à l'autorité de recours, l'assureur peut reconsidérer une décision ou une décision sur opposition contre laquelle un recours a été formé ; Qu’en l’espèce, l’intimée a fait usage de cette possibilité en rendant le 23 novembre 2015 une nouvelle décision admettant l’opposition du recourant ; Qu’il convient en conséquence d’en prendre acte, de déclarer le recours sans objet et de rayer la cause du rôle ; Qu’enfin, une indemnité de CHF 1'500.- sera accordée au recourant, à charge de l’intimée (ATF 118 Ia 488).</w:t>
      </w:r>
    </w:p>
    <w:p>
      <w:r>
        <w:t>A/3787/2015 - 3/3 -</w:t>
      </w:r>
    </w:p>
    <w:p>
      <w:r>
        <w:t>PAR CES MOTIFS, LA CHAMBRE DES ASSURANCES SOCIALES : 1. Déclare le recours sans objet. 2. Raye la cause du rôle. 3. Condamne l'intimée à verser au recourant une indemnité de CHF 1'500.-.</w:t>
      </w:r>
    </w:p>
    <w:p>
      <w:r>
        <w:t>La greffière</w:t>
      </w:r>
    </w:p>
    <w:p>
      <w:r>
        <w:t>Alicia PERRONE</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