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ATAS/438/2013 vom 8. Mai 2013</w:t>
      </w:r>
    </w:p>
    <w:p>
      <w:r>
        <w:t>GE Cour de justice, 2013-05-08, FR</w:t>
      </w:r>
    </w:p>
    <w:p>
      <w:r>
        <w:rPr>
          <w:b/>
        </w:rPr>
        <w:t xml:space="preserve">Quelle: </w:t>
      </w:r>
      <w:r>
        <w:t>https://mcp.opencaselaw.ch/entscheid/ge_gerichte_ATAS_438_2013</w:t>
      </w:r>
    </w:p>
    <w:p>
      <w:r>
        <w:t>FR: GE_GERICHTE ATAS/438/2013 du 8 mai 2013</w:t>
      </w:r>
    </w:p>
    <w:p>
      <w:r>
        <w:t>IT: GE_GERICHTE ATAS/438/2013 del 8 maggio 2013</w:t>
      </w:r>
    </w:p>
    <w:p>
      <w:pPr>
        <w:pStyle w:val="Heading2"/>
      </w:pPr>
      <w:r>
        <w:t>Volltext</w:t>
      </w:r>
    </w:p>
    <w:p>
      <w:r>
        <w:t>Siégeant : Juliana BALDE, Présidente; Christine LUZZATTO et Dana DORDEA, Juges assesseurs</w:t>
      </w:r>
    </w:p>
    <w:p>
      <w:r>
        <w:t>REPUBLIQUE ET</w:t>
      </w:r>
    </w:p>
    <w:p>
      <w:r>
        <w:t>CANTON DE GENEVE POUVOIR JUDICIAIRE</w:t>
      </w:r>
    </w:p>
    <w:p>
      <w:r>
        <w:t>A/654/2013 ATAS/438/2013 COUR DE JUSTICE Chambre des assurances sociales Arrêt du 8 mai 2013 4ème Chambre</w:t>
      </w:r>
    </w:p>
    <w:p>
      <w:r>
        <w:t>En la cause Madame S__________, domiciliée à VERNIER comparant avec élection de domicile en l'étude de Maître Eric MAUGUE</w:t>
      </w:r>
    </w:p>
    <w:p>
      <w:r>
        <w:t>recourante</w:t>
      </w:r>
    </w:p>
    <w:p>
      <w:r>
        <w:t>contre OFFICE DE L'ASSURANCE-INVALIDITE DU CANTON DE GENEVE, sis rue des Gares 12, GENÈVE</w:t>
      </w:r>
    </w:p>
    <w:p>
      <w:r>
        <w:t>intimé</w:t>
      </w:r>
    </w:p>
    <w:p>
      <w:r>
        <w:t>A/654/2013 - 2/3 - Vu la décision de l’Office de l’assurance-invalidité du canton de Genève (ci-après OAI) du 22 janvier 2013 supprimant la rente d’invalidité de Madame S__________ (ci-après l'assurée ou la recourante) ; Vu le recours interjeté le 21 février 2013 par l’assurée par l’intermédiaire de son conseil, Me Eric MAUGUE, avocat ; Vu l'écriture complémentaire de la recourante du 19 mars 2013; Vu le courrier du 17 avril 2013 de l’OAI et sa décision du même jour notifiée à la recourante par laquelle, après examen des arguments invoqués, il annule sa décision du 22 janvier 2013 afin de reprendre l’instruction ; Vu le courrier de la recourante du 22 avril 2013 concluant à l’octroi de dépens ; Considérant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Que selon l'art. 89H al. 3 de la loi sur la procédure administrative du 12 septembre 1985 (LPA – RSG E 5 10), le recourant qui obtient gain de cause a droit à une indemnité à titre de participation à ses frais et dépens; Qu'en l'occurrence, c'est suite à son recours et après examen des motifs invoqués que l'intimé a annulé sa décision ; Que par conséquent, la recourante a droit à une indemnité à titre de participation à ses frais et dépens, que la Cour de céans fixe, au vu du travail accompli par l'avocat, à 1'000 fr. ; . ***</w:t>
      </w:r>
    </w:p>
    <w:p>
      <w:r>
        <w:t>A/654/2013 - 3/3 - PAR CES MOTIFS, LA CHAMBRE DES ASSURANCES SOCIALES :</w:t>
      </w:r>
    </w:p>
    <w:p>
      <w:r>
        <w:t>1. Prend acte de la décision rendue par l’intimé le 17 avril 2013. 2. Constate que le recours est devenu sans objet. 3. Condamne l’OAI à verser à la recourante la somme de 1'000 fr. à titre de participation à ses frais et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ainsi qu’à 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