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ATAS/431/2025 vom 4. Juni 2025</w:t>
      </w:r>
    </w:p>
    <w:p>
      <w:r>
        <w:t>GE Cour de justice, 2025-06-04, FR</w:t>
      </w:r>
    </w:p>
    <w:p>
      <w:r>
        <w:rPr>
          <w:b/>
        </w:rPr>
        <w:t xml:space="preserve">Quelle: </w:t>
      </w:r>
      <w:r>
        <w:t>https://mcp.opencaselaw.ch/entscheid/ge_gerichte_ATAS_431_2025</w:t>
      </w:r>
    </w:p>
    <w:p>
      <w:r>
        <w:t>FR: GE_GERICHTE ATAS/431/2025 du 4 juin 2025</w:t>
      </w:r>
    </w:p>
    <w:p>
      <w:r>
        <w:t>IT: GE_GERICHTE ATAS/431/2025 del 4 giugno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accidents, du 20 mars 1981 (LAA - RS 832.20). Selon l'art. 58 LPGA, le tribunal des assurances compétent est celui du canton de domicile de l’assuré ou d’une autre partie au moment du dépôt du recours (al. 1). Si l’assuré ou une autre partie sont domiciliés à l’étranger, le tribunal des assurances compétent est celui du canton de leur dernier domicile en Suisse ou celui du canton de domicile de leur dernier employeur suisse ; si aucun de ces domiciles ne peut être déterminé, le tribunal des assurances compétent est celui du canton où l’organe d’exécution a son siège (al. 2).</w:t>
      </w:r>
    </w:p>
    <w:p>
      <w:r>
        <w:rPr>
          <w:b/>
        </w:rPr>
        <w:t>E. 1.2</w:t>
      </w:r>
    </w:p>
    <w:p>
      <w:r>
        <w:t>Compte tenu du domicile genevois du recourant, la Cour de céans est compétente à raison de la matière et du lieu pour juger du cas d’espèce Sa compétence pour juger du cas d’espèce est ainsi établie.</w:t>
      </w:r>
    </w:p>
    <w:p>
      <w:r>
        <w:rPr>
          <w:b/>
        </w:rPr>
        <w:t>E. 2</w:t>
      </w:r>
    </w:p>
    <w:p>
      <w:r>
        <w:t>À teneur de l'art. 1 al. 1 LAA, les dispositions de la LPGA s'appliquent à l'assurance-accidents, à moins que la loi n'y déroge expressément. Le 1er janvier 2021 est entrée en vigueur la modification du 21 juin 2019 de la LPGA. Dans la mesure où le recours a été interjeté postérieurement au 1er janvier 2021, il est soumis au nouveau droit (cf. art. 82a LPGA a contrario). Le 1er janvier 2017 est entrée en vigueur la modification du 25 septembre 2015 de la LAA. L'accident étant survenu avant cette date, le droit du recourant aux prestations d'assurance est soumis à l’ancien droit.</w:t>
      </w:r>
    </w:p>
    <w:p>
      <w:r>
        <w:rPr>
          <w:b/>
        </w:rPr>
        <w:t>E. 3</w:t>
      </w:r>
    </w:p>
    <w:p>
      <w:r>
        <w:t>Le délai de recours est de trente jours (art. 56 LPGA ; art. 62 al. 1 de la de loi sur la procédure administrative du 12 septembre 1985 [LPA - E 5 10]). Interjeté dans la forme et le délai prévus par la loi, la décision litigieuse ayant été reçue le 31 janvier 2023, le recours est recevable.</w:t>
      </w:r>
    </w:p>
    <w:p>
      <w:r>
        <w:rPr>
          <w:b/>
        </w:rPr>
        <w:t>E. 4</w:t>
      </w:r>
    </w:p>
    <w:p>
      <w:r>
        <w:t>Le litige porte sur le bien-fondé de la décision de l’intimée de nier le droit à la rente et d’accorder une indemnité pour atteinte à l’intégrité de 10%, ses conclusions reposant notamment sur la non-prise en compte des céphalées, des vertiges avec pertes de connaissance et des troubles psychiques, lesquels ne seraient pas imputables aux accidents de juin et août 2016.</w:t>
      </w:r>
    </w:p>
    <w:p>
      <w:r>
        <w:rPr>
          <w:b/>
        </w:rPr>
        <w:t>E. 5</w:t>
      </w:r>
    </w:p>
    <w:p>
      <w:r>
        <w:t>A/749/2023 - 14/35 -</w:t>
      </w:r>
    </w:p>
    <w:p>
      <w:r>
        <w:rPr>
          <w:b/>
        </w:rPr>
        <w:t>E. 5.1</w:t>
      </w:r>
    </w:p>
    <w:p>
      <w:r>
        <w:t>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w:t>
      </w:r>
    </w:p>
    <w:p>
      <w:r>
        <w:rPr>
          <w:b/>
        </w:rPr>
        <w:t>E. 5.2</w:t>
      </w:r>
    </w:p>
    <w:p>
      <w:r>
        <w:t>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L'exigence afférente au rapport de causalité naturelle est remplie lorsqu'il y a lieu d'admettre que, sans l'événement dommageable de caractère accidentel, le dommage ne se serait pas produit du tout, ou qu'il ne serait pas survenu de la même manière (ATF 148 V 138 consid. 5.1.1 et les références). Il n'est pas nécessaire, en revanche,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 118 V 286 consid. 1b et les références).</w:t>
      </w:r>
    </w:p>
    <w:p>
      <w:r>
        <w:rPr>
          <w:b/>
        </w:rPr>
        <w:t>E. 5.3</w:t>
      </w:r>
    </w:p>
    <w:p>
      <w:r>
        <w:t>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w:t>
      </w:r>
    </w:p>
    <w:p>
      <w:r>
        <w:rPr>
          <w:b/>
        </w:rPr>
        <w:t>E. 5.4</w:t>
      </w:r>
    </w:p>
    <w:p>
      <w:r>
        <w:t>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w:t>
      </w:r>
    </w:p>
    <w:p>
      <w:r>
        <w:t>A/749/2023 - 15/35 -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 117 V 369 consid. 4b ; 115 V 133 consid. 6 ; 115 V 403 consid. 5). En présence de troubles psychiques apparus après un accident, on examine les critères de la causalité adéquate en excluant les aspects psychiques (ATF 115 V 133 consid. 6c/aa; ATF 115 V 403 consid. 5c/aa), tandis qu'en présence d'un traumatisme de type « coup du lapin » à la colonne cervicale (ATF 117 V 359 consid. 6a), d'un traumatisme analogue à la colonne cervicale (SVR 1995 UV n° 23 consid. 2) ou d'un traumatisme cranio- cérébral (ATF 117 V 369 consid. 4b), on peut renoncer à distinguer les éléments physiques des éléments psychiques (sur l'ensemble de la question, ATF 127 V 102 consid. 5b/bb et SVR 2007 UV n° 8 p. 27 consid. 2 et les références). Le Tribunal fédéral a toutefois précisé qu’en cas de TCC, un certain degré de sévérité de l’atteinte sous forme d’une contusio cerebri était nécessaire pour justifier l’application de la jurisprudence en cas de traumatisme de type « coup du lapin » à la colonne cervicale, de traumatisme analogue ou de TCC. En revanche, en présence d’un TCC léger, l’examen d’un lien de causalité adéquate s’effectue en application de la jurisprudence en matière de troubles psychiques consécutifs à un accident (cf. arrêt du Tribunal fédéral 8C_565/2022 du 23 mai 2023 et les arrêts cités; sur la distinction médicale entre TCC léger et contusio cerebri, arrêt du Tribunal fédéral 8C_44/2017 du 19 avril 2017 consid. 4.1).</w:t>
      </w:r>
    </w:p>
    <w:p>
      <w:r>
        <w:rPr>
          <w:b/>
        </w:rPr>
        <w:t>E. 5.4.1</w:t>
      </w:r>
    </w:p>
    <w:p>
      <w:r>
        <w:t>En application de la pratique sur les conséquences psychiques des accidents (ATF 115 V 133), l’examen de ces critères doit se faire au moment où l'on ne peut plus attendre de la continuation du traitement médical en rapport avec l'atteinte physique une amélioration de l'état de santé de l'assuré, ce qui correspond à la clôture du cas selon l'art. 19 al. 1 LAA (arrêt du Tribunal fédéral 8C_683/2017 du 24 juillet 2018 consid. 5). L’amélioration de l’état de santé se détermine notamment en fonction de l’augmentation ou de la récupération probable de la capacité de travail réduite par l’accident, étant précisé que l’amélioration attendue par la continuation du traitement médical doit être significative. Des améliorations mineures ne suffisent pas. Cette question doit être examinée de manière prospective. La clôture séparée d’un cas d’assurance-accidents pour les troubles psychiques d’une part et les troubles somatiques d’autre part n’entre pas en ligne de compte (arrêt du Tribunal fédéral 8C_235/2020 du 15 février 2021 consid. 2.3 et les références).</w:t>
      </w:r>
    </w:p>
    <w:p>
      <w:r>
        <w:t>A/749/2023 - 16/35 -</w:t>
      </w:r>
    </w:p>
    <w:p>
      <w:r>
        <w:rPr>
          <w:b/>
        </w:rPr>
        <w:t>E. 5.4.2</w:t>
      </w:r>
    </w:p>
    <w:p>
      <w:r>
        <w:t>Dans la mesure où le caractère naturel et le caractère adéquat du lien de causalité doivent être remplis cumulativement pour octroyer des prestations d'assurance-accidents, la jurisprudence admet de laisser ouverte la question du rapport de causalité naturelle dans les cas où ce lien de causalité ne peut de toute façon pas être qualifié d'adéquat. En revanche, il n'est pas admissible de reconnaître le caractère adéquat d'éventuels troubles psychiques d'un assuré avant que les questions de fait relatives à la nature de ces troubles (diagnostic, caractère invalidant) et à leur causalité naturelle avec l'accident en cause soient élucidées au moyen d'une expertise psychiatrique concluante (ATF 147 V 207 consid. 6.1 et les références). Par conséquent, si le juge des assurances sociales - saisi d’un examen du lien de causalité adéquate à l'égard de troubles psychiques alors que la question de la causalité naturelle a été laissée ouverte -, parvient à la conclusion que l'appréciation de l'assureur-accidents est erronée sur un ou plusieurs critères et que l'admission du lien du causalité adéquate pourrait entrer en considération, il doit, avant de statuer définitivement sur ce dernier point, instruire ou faire instruire par l'assureur-accidents les questions de fait relatives à la nature de ces troubles (diagnostic, caractère invalidant) et à leur causalité naturelle (ATF 148 V 138 consid. 5.5).</w:t>
      </w:r>
    </w:p>
    <w:p>
      <w:r>
        <w:rPr>
          <w:b/>
        </w:rPr>
        <w:t>E. 5.4.3</w:t>
      </w:r>
    </w:p>
    <w:p>
      <w:r>
        <w:t>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140 V 356 consid. 5.3; ATF 115 V 133 consid. 6 ; ATF 115 V 403 consid. 5). Sont déterminantes les forces générées par l'accident et non pas les conséquences qui en résultent ou d'autres circonstances concomitantes qui n'ont pas directement trait au déroulement de l'accident, comme les lésions subies par l'assuré ou le fait que l'événement accidentel a eu lieu dans l'obscurité (cf. ATF 148 V 301 consid. 4.3.1 et les références ; arrêt du Tribunal fédéral 8C_595/2015 du 23 août 2016 consid. 3 et les références).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(arrêts du Tribunal fédéral 8C_398/2012 du 6 novembre 2012 consid. 5.2 in SVR 2013 UV n° 3 p. 8 et 8C_435/2011 du 13 février 2012 consid. 4.2 in SVR 2012 UV n° 23 p. 84 ; arrêt du Tribunal fédéral 8C_622/2015 du 25 août 2016 consid.3.3).</w:t>
      </w:r>
    </w:p>
    <w:p>
      <w:r>
        <w:t>A/749/2023 - 17/35 -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w:t>
      </w:r>
    </w:p>
    <w:p>
      <w:r>
        <w:rPr>
          <w:b/>
        </w:rPr>
        <w:t>E. 5.4.4</w:t>
      </w:r>
    </w:p>
    <w:p>
      <w:r>
        <w:t>Pour admettre l’existence du lien de causalité en présence d’un accident de gravité moyenne, il faut donc prendre en considération un certain nombre de critères, dont les plus importants sont les suivants (ATF 115 V 133 consid. 6c/aa ; 115 V 403 consid. 5c/aa) : - les circonstances concomitantes particulièrement dramatiques ou le caractère particulièrement impressionnant de l’accident ;</w:t>
      </w:r>
    </w:p>
    <w:p>
      <w:r>
        <w:t>A/749/2023 - 18/35 -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le degré et la durée de l’incapacité de travail due aux lésions physiques. Tous ces critères ne doivent pas être réunis pour que la causalité adéquate soit admise. De manière générale, lorsqu'il s'agit d'un accident de gravité moyenne, il faut un cumul de trois critères sur les sept, ou au moins que l'un des critères retenus se soit manifesté de manière particulièrement marquante (arrêt du Tribunal fédéral 8C_816/2021 du 2 mai 2022 consid. 3.3 et la référence).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 115 V 133 consid. 6c/bb ; 115 V 403 consid. 5c/bb).</w:t>
      </w:r>
    </w:p>
    <w:p>
      <w:r>
        <w:rPr>
          <w:b/>
        </w:rPr>
        <w:t>E. 6.1</w:t>
      </w:r>
    </w:p>
    <w:p>
      <w:r>
        <w:t>L'assuré a droit au traitement médical approprié des lésions résultant de l'accident (art. 10 al. 1 LAA). S'il est totalement ou partiellement incapable de travailler (art. 6 LPGA) à la suite d’un accident, il a droit à une indemnité journalière (art. 16 al. 1 LAA). Le droit à l'indemnité journalière naît le troisième jour qui suit celui de l'accident. Il s’éteint dès que l’assuré a recouvré sa pleine capacité de travail, dès qu’une rente est versée ou dès que l’assuré décède (art. 16 al. 2 LAA).</w:t>
      </w:r>
    </w:p>
    <w:p>
      <w:r>
        <w:rPr>
          <w:b/>
        </w:rPr>
        <w:t>E. 6.2</w:t>
      </w:r>
    </w:p>
    <w:p>
      <w:r>
        <w:t>Si l'assuré est invalide (art. 8 LPGA) à 10 % au moins par suite d’un accident, il a droit à une rente d'invalidité, pour autant que l’accident soit survenu avant l’âge ordinaire de la retraite (art. 18 al. 1 LAA, dans sa teneur en vigueur à compter du 1er janvier 2017).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 méthode ordinaire de la comparaison des revenus).</w:t>
      </w:r>
    </w:p>
    <w:p>
      <w:r>
        <w:rPr>
          <w:b/>
        </w:rPr>
        <w:t>E. 6.3</w:t>
      </w:r>
    </w:p>
    <w:p>
      <w:r>
        <w:t>Selon l'art. 7 LPGA, est réputée incapacité de gain toute diminution de l'ensemble ou d'une partie des possibilités de gain de l'assuré sur le marché du travail équilibré qui entre en considération, si cette diminution résulte d'une</w:t>
      </w:r>
    </w:p>
    <w:p>
      <w:r>
        <w:t>A/749/2023 - 19/35 -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 ci n'est pas objectivement surmontable (al. 2).</w:t>
      </w:r>
    </w:p>
    <w:p>
      <w:r>
        <w:rPr>
          <w:b/>
        </w:rPr>
        <w:t>E. 6.4</w:t>
      </w:r>
    </w:p>
    <w:p>
      <w:r>
        <w:t>Selon l'art. 19 al. 1 LAA, le droit à la rente prend naissance dès qu'il n'y a plus lieu d'attendre de la continuation du traitement médical une sensible amélioration de l'état de l'assuré et que les éventuelles mesures de réadaptation de l'assurance- invalidité ont été menées à terme. Le droit au traitement médical et aux indemnités journalières cesse dès la naissance du droit à la rente. Ce qu’il faut comprendre par sensible amélioration de l’état de santé au sens de l’art. 19 al. 1 LAA se détermine en fonction de l’augmentation ou du rétablissement de la capacité de travail à attendre pour autant qu’elle ait été diminuée par l’accident, auquel cas l’amélioration escomptée par un autre traitement doit être importante. Des améliorations insignifiantes ne suffisent pas (ATF 134 V 109 consid. 4.3 ; arrêt du Tribunal fédéral 8C_402/2007 du 23 avril 2008 consid. 5.1.2.1). L'amélioration que doit amener une poursuite du traitement médical doit être significative. Ni la possibilité lointaine d'un résultat positif de la poursuite d'un traitement médical ni un progrès thérapeutique mineur à attendre de nouvelles mesures - comme une cure thermale - ne donnent droit à sa mise en œuvre. Il ne suffit pas non plus qu'un traitement physiothérapeutique puisse éventuellement être bénéfique pour la personne assurée. Dans ce contexte, l'état de santé doit être évalué de manière prospective (arrêt du Tribunal fédéral 8C_95/2021 du 27 mai 2021 consid. 3.2 et les références). Il faut en principe que l’état de santé de l’assuré puisse être considéré comme stable d’un point de vue médical (arrêt du Tribunal fédéral 8C_591/2022 du 14 juillet 2023 consid. 3.2 et la référence). Dès qu'il n'y a plus lieu d'attendre de la continuation du traitement médical une sensible amélioration de l’état de santé de l'assuré et qu'aucune mesure de réadaptation de l'assurance-invalidité n'entre en considération, il appartient à l'assureur-accidents de clore le cas en mettant fin aux frais de traitement ainsi qu'aux indemnités journalières et en examinant le droit à une rente d'invalidité et à une indemnité pour atteinte à l'intégrité (ATF 134 V 109 consid. 4.1 et les références ; arrêt du Tribunal fédéral 8C_39/2020 du 19 juin 2020 consid. 3.2 et les références).</w:t>
      </w:r>
    </w:p>
    <w:p>
      <w:r>
        <w:rPr>
          <w:b/>
        </w:rPr>
        <w:t>E. 7</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 tâche du médecin consiste à porter un jugement sur l'état de santé et à indiquer dans quelle mesure et pour quelles activités l'assuré est incapable de travailler. En outre, les données médicales constituent un élément</w:t>
      </w:r>
    </w:p>
    <w:p>
      <w:r>
        <w:t>A/749/2023 - 20/35 - utile pour déterminer quels travaux on peut encore, raisonnablement, exiger de l'assuré (ATF 132 V 93 consid. 4 et les références ; 125 V 256 consid. 4 et les références).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Sur la base de ces informations, les services de réadaptation professionnelle déterminent concrètement quels travaux on peut encore raisonnablement exiger (arrêt du Tribunal fédéral 9C_484/2016 du 10 février 2017 consid. 4.2.1 et les références). Ainsi, selon une jurisprudence constante, l'évaluation des activités adaptées aux limitations fonctionnelles est du ressort de l'administration, qui doit éventuellement faire appel à des spécialistes tels que des conseillers professionnels, et non du médecin, à qui il incombe en premier lieu de déterminer lesdites limitations fonctionnelles (ATF 140 V 193 consid. 3.2 ; 107 V 17 consid. 2b ; arrêt du Tribunal fédéral 8C_545/2012 du 25 janvier 2013 consid. 3.2.1).</w:t>
      </w:r>
    </w:p>
    <w:p>
      <w:r>
        <w:rPr>
          <w:b/>
        </w:rPr>
        <w:t>E. 8.1</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(ATF 143 V 124 consid. 2.2.2).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w:t>
      </w:r>
    </w:p>
    <w:p>
      <w:r>
        <w:rPr>
          <w:b/>
        </w:rPr>
        <w:t>E. 8.2</w:t>
      </w:r>
    </w:p>
    <w:p>
      <w:r>
        <w:t>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w:t>
      </w:r>
    </w:p>
    <w:p>
      <w:r>
        <w:t>A/749/2023 - 21/35 - connaissance du dossier, et que l'expert aboutit à des résultats convaincants, le juge ne saurait les écarter aussi longtemps qu'aucun indice concret ne permet de douter de leur bien-fondé (ATF 137 V 210 consid. 1.3.4 et les références ; 135 V 465 consid. 4.4 et les références ;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 arrêt du Tribunal fédéral 8C_691/2021 du 24 février 2022 consid. 3.4).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mêmes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135 V 465 consid. 4.6).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135 V 465 consid. 4.5 et les références ; ATF 125 V 351 consid. 3b/cc). S'il est vrai que la relation particulière</w:t>
      </w:r>
    </w:p>
    <w:p>
      <w:r>
        <w:t>A/749/2023 - 22/35 - de confiance unissant un patient et son médecin traitant peut influencer l'objectivité ou l'impartialité de celui-ci (cf. ATF 125 V 351 consid. 3a ; 122 V 157 consid. 1c et les références), ces relations ne justifient cependant pas en elles- 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 126 V 353 consid. 5b et les références ; 125 V 193 consid. 2 et les références ; cf. 130 III 321 consid. 3.2 et 3.3 et les références). Aussi n’existe-t-il pas, en droit des assurances sociales, un principe selon lequel l’administration ou le juge devrait statuer, dans le doute, en faveur de l’assuré (ATF 135 V 39 consid. 6. 1 et la référence).</w:t>
      </w:r>
    </w:p>
    <w:p>
      <w:r>
        <w:rPr>
          <w:b/>
        </w:rPr>
        <w:t>E. 10.1</w:t>
      </w:r>
    </w:p>
    <w:p>
      <w:r>
        <w:t>En l’espèce, le recourant conteste la position de la CNA faisant valoir qu’il y a lieu de prendre en compte ses atteintes psychiques, ses céphalées, ses vertiges et ses pertes de connaissance afin de fixer ses droits. De son côté, la CNA considère que, sur la base des éléments au dossier, ces troubles ne sont pas ou plus en lien de causalité avec l’accident.</w:t>
      </w:r>
    </w:p>
    <w:p>
      <w:r>
        <w:rPr>
          <w:b/>
        </w:rPr>
        <w:t>E. 10.2</w:t>
      </w:r>
    </w:p>
    <w:p>
      <w:r>
        <w:t>S’agissant des troubles psychiques, il sera relevé que l’expertise du Dr P______ a permis de mettre en lumière non seulement leur existence, mais également leur évolution et leur aggravation.</w:t>
      </w:r>
    </w:p>
    <w:p>
      <w:r>
        <w:t>A/749/2023 - 23/35 -</w:t>
      </w:r>
    </w:p>
    <w:p>
      <w:r>
        <w:rPr>
          <w:b/>
        </w:rPr>
        <w:t>E. 10.3</w:t>
      </w:r>
    </w:p>
    <w:p>
      <w:r>
        <w:t>En premier lieu et compte tenu de la jurisprudence en matière d’atteintes psychiques, il y a lieu de déterminer si l’état de santé du recourant est stabilisé sur le plan physique, ce qui implique d’examiner les documents médicaux au dossier et de distinguer les atteintes psychiques de celles relevant du volet psychique. Bien qu’elle ait été ordonnée par l’OAI, il sied de constater que l’expertise du</w:t>
      </w:r>
    </w:p>
    <w:p>
      <w:r>
        <w:rPr>
          <w:b/>
        </w:rPr>
        <w:t>E. 14</w:t>
      </w:r>
    </w:p>
    <w:p>
      <w:r>
        <w:t>juin 2022 répond aux réquisits permettant de lui reconnaître de manière générale une pleine valeur probante. Elle est en effet fondée sur l’ensemble des pièces du dossier, une anamnèse et un examen du recourant, et elle est bien motivée, en particulier sur les rapports médicaux pertinents du dossier. Par rapport du 25 avril 2018, le Prof. H______ a conclu que les vertiges et les pertes de connaissance, qui étaient probablement en lien avec l’accident vu leur temporalité, ne justifiaient plus en eux-mêmes d’arrêt de travail. Par rapport du 12 juin 2018, les Dres F______ et K______ ont admis le lien de causalité entre les vertiges et l’accident et confirmé sur la base des conclusions du Prof. H______ et des résultats du bilan pratiqué par ce dernier qu’ils ne justifiaient ni incapacité de travail, ni indemnité pour atteinte à l’intégrité. Le recourant n’a produit aucun document permettant de remettre en cause lesdites conclusions motivées, étant relevé que les vertiges et pertes de connaissance ne sont plus mentionnés dans les nombreux rapports médicaux produits postérieurement par le recourant. S’agissant des céphalées, il ressort du dossier que plusieurs neurologues ont examiné ou se sont prononcés sur le cas du recourant, ce dernier a par ailleurs été soumis à plusieurs examens qui se sont tous avérés normaux et n’ont pas mis en évidence de lésion post-traumatique. De même, tant la Dre E______ que l’expert, le Dr U______, et le Dr C______ ont conclu à un examen clinique normal sur le plan neurologique. À ce stade, il sied de relever que, d’après ses déclarations de novembre 2016 à la CNA, le recourant ne comprenait pas pourquoi il avait mal à la tête et à la nuque car il n’avait pas souvenir d’avoir tapé la tête lors de ses chutes et ne se rappelait pas avoir eu mal à la nuque ou au crâne lorsqu’il avait retrouvé ses esprits. L’argumentation de la Dre E______ pour mettre en lien les céphalées avec l’accident repose uniquement sur le fait qu’elles sont apparues après celui-ci, ce qui est insuffisant selon la jurisprudence. La Cour rappellera que, dans son dernier rapport au dossier datant de novembre 2019, la Dre E______ reconnaissait l’absence de séquelle sur l’imagerie, l’examen neurologique tout à fait rassurant et admettait que les céphalées étaient multifactorielles, secondaires aux apnées du sommeil, à l’abus d’antalgique pris dans le cadre des problèmes de cheville, des migraines et des céphalées de tension post-traumatiques.</w:t>
      </w:r>
    </w:p>
    <w:p>
      <w:r>
        <w:t>A/749/2023 - 24/35 - Dans son rapport d’expertise, le Dr U______ a noté que les céphalées n’étaient pas spécifiques et survenaient dans un contexte de douleur assez diffus. Il s’agissait très vraisemblablement d’une céphalée psychogène. Il en allait de même s’agissant de la symptomatologie vertigineuse rotatoire. Tout au plus, il pouvait être éventuellement admis une labilité tensionnelle qui serait potentiellement responsable de sensations lipothymiques, voire de perte de connaissance. Il n’y avait donc aucun diagnostic neurologique influençant la capacité de travail. Au vu de ce qui précède, sur la base des éléments du dossier, il y a lieu de retenir que les céphalées et les vertiges avec pertes de connaissance relèvent des atteintes psychiques. Par conséquent, seule l’atteinte à la cheville et son évolution doivent être examinées afin de déterminer la date de la stabilisation de l’état de santé. Il ressort du dossier que la date de stabilisation retenue par la CNA, soit au 31 décembre 2021, a été fixée par son médecin d’assurance, le Dr O______ sur la base du rapport des Drs I______ et N______, soit les spécialistes suivant le recourant. Les rapports produits dans le cadre la procédure de recours ne remettent pas en cause la date de stabilisation de l’état de santé s’agissant de la cheville, la seule aggravation constatée résultant du volet psychique. Il en résulte que les critères jurisprudentiels doivent être examinés à la date de clôture du 31 décembre 2021. En reprenant les circonstances des accidents de juin et d’août 2016, il y a lieu de le classer dans les accidents de moyenne gravité à la limite des cas de peu de gravité. Le recourant étant tombé seul, de sa hauteur, le caractère particulièrement impressionnant de l’accident ou des circonstances concomitantes particulièrement dramatiques doivent être écartés. Concernant l'examen du critère de la durée anormalement longue du traitement médical, il faut uniquement prendre en compte le traitement thérapeutique nécessaire (arrêt du Tribunal fédéral des assurances U 369/05 du 23 novembre 2006 consid. 8.3.1). N'en font pas partie les mesures d'instruction médicale et les simples contrôles chez le médecin (arrêt du Tribunal fédéral des assurances U 393/05 du 27 avril 2006 consid. 8.2.4). Par ailleurs, l'aspect temporel n'est pas seul décisif ; sont également à prendre en considération la nature et l'intensité du traitement, et si l'on peut en attendre une amélioration de l'état de santé de l'assuré (arrêts du Tribunal fédéral 8C_755/2012 du 23 septembre 2013 consid. 4.2.3, 8C_361/2007 du 6 décembre 2007 consid. 5.3, et U 92/06 du 4 avril 2007 consid. 4.5 avec les références). La prise de médicaments antalgiques et la prescription de traitements par manipulations même pendant une certaine durée ne suffisent pas à fonder ce critère (arrêt du Tribunal fédéral 8C_361/2007 consid. 5.3 et arrêt du Tribunal fédéral des assurances U 380/04 du 15 mars 2004 consid. 5.2.4 in RAMA 2005 n° U 549 p. 239).</w:t>
      </w:r>
    </w:p>
    <w:p>
      <w:r>
        <w:t>A/749/2023 - 25/35 - En l’espèce, le recourant a été traité dans un premier temps de manière conservative avant de subir deux interventions, soit en mars 2019 et en février 2021. Il a par ailleurs été hospitalisé au total six jours. Ces opérations n’ont pas connu de complications. Par conséquent, les spécificités du cas d’espèce ne permettent pas de retenir ce critère. Les critères de difficultés apparues au cours de la guérison et de complications importantes ne doivent pas être remplis de manière cumulative (ATF 117 V 359 consid. 7b). Dans ce contexte, il y a lieu de préciser que les critères du traitement médical et des douleurs persistantes ne permettent pas de conclure à l’existence de difficultés apparues au cours de la guérison ou à celle de complications importantes. Il faut, dans ce contexte, l’existence de motifs particuliers ayant entravé la guérison. La prise de nombreux médicaments et la réalisation de différentes thérapies ne suffisent pas pour admettre ce critère. Il en va de même du fait qu’en dépit de thérapies régulières, il n’a pas été possible de supprimer les douleurs ou d’obtenir une capacité de travail (entière) (arrêts 8C_252/2007 du 16 mai 2008 consid. 7.6 et 8C_57/2008 du 16 mai 2008 également consid. 9.6.1). Par ailleurs, une éventuelle intolérance aux antidouleurs ne doit pas être examinée en relation avec le critère des difficultés apparues en cours de guérison ou des complications importantes mais en lien avec le critère des douleurs persistantes (arrêt du Tribunal fédéral 8C_275/2008 du 2 décembre 2008 consid. 3.3.6). In casu, la Cour de céans considère que ce critère n’est pas réalisé puisqu’il n’y a pas eu de motif particulier ayant entravé la guérison. Pour être retenu, le critère de la gravité ou de la nature particulière des lésions physiques, compte tenu notamment du fait qu'elles sont propres, selon l'expérience, à entrainer des troubles psychiques, postule d'abord l'existence de lésions physiques graves ou, s'agissant de la nature particulière des lésions physiques, d'atteintes à des organes auxquels l'homme attache normalement une importance subjective particulière, par exemple la perte d'un œil ou certains cas de mutilations à la main dominante (arrêts du Tribunal fédéral 8C_235/2020 du</w:t>
      </w:r>
    </w:p>
    <w:p>
      <w:r>
        <w:rPr>
          <w:b/>
        </w:rPr>
        <w:t>E. 15</w:t>
      </w:r>
    </w:p>
    <w:p>
      <w:r>
        <w:t>février 2021 consid. 4.3.2 et les références ; 8C_612/2019 du 30 juin 2020 ; 8C_236_2023 du 22 février 2024 consid. 3.4.2). Dans le cas d’espèce, il n’y a pas lieu non plus d’admettre ce critère, le recourant ayant essentiellement subi une entorse grave à la cheville. Le recourant ne prétend pas avoir été victime d’une erreur médicale, ce qui ne ressort pas non plus du dossier. Quant au critère du degré et de la durée de l'incapacité de travail due aux lésions physiques, il doit se rapporter aux seules lésions physiques et ne se mesure pas uniquement au regard de la profession antérieurement exercée par l'assuré. Ainsi, il n'est pas rempli lorsque l'assuré est apte, même après un certain laps de temps, à exercer à plein temps une activité adaptée aux séquelles accidentelles qu'il</w:t>
      </w:r>
    </w:p>
    <w:p>
      <w:r>
        <w:t>A/749/2023 - 26/35 - présente (arrêt du Tribunal fédéral 8C_93/2022 du 19 octobre 2022 consid. 5.3 et la référence). Ce critère est en principe admis en cas d’incapacité totale de travail de près de trois ans (arrêts du Tribunal fédéral 8C_600/2020 du 3 mai 2021 consid. 4.2.4 et 8C_547/2020 du 1er mars 2021 consid. 5.1 et les références). Ce critère n’est en revanche pas rempli dans le cas d’un assuré qui s’est trouvé en incapacité de travail totale pendant un peu plus d’une année (arrêt du Tribunal fédéral 8C_209/2020 du 18 janvier 2021 consid. 5.2.2), pendant un an et demi (arrêt du Tribunal fédéral 8C_627/2019 du 10 mars 2020 consid. 5.4.5), pendant 20 mois (arrêt du Tribunal fédéral 8C_93/2022 du 19 octobre 2022 consid. 5.3), pendant 21 mois (arrêt du Tribunal fédéral 8C_600/2020 précité consid. 4.2.4) ou encore pendant deux ans et quatre mois (arrêt du Tribunal fédéral 8C_547/2020 précité consid. 5.3 et 5.4). En l’espèce, la pleine capacité de travail dans une activité adaptée a été admise à compter d’octobre 2021. Compte tenu de la durée de l’incapacité de travail, ce critère est donc réalisé. Enfin, s'agissant du critère des douleurs persistantes, il faut que des douleurs importantes aient existé sans interruption notable durant tout le temps écoulé entre l'accident et la clôture du cas au sens de l'art. 19 al. 1 LAA. L'intensité des douleurs est examinée au regard de leur crédibilité, ainsi que de l'empêchement qu'elles entrainent dans la vie quotidienne (ATF 134 V 109 consid. 10.2.4). Compte tenu des éléments au dossier, il y a lieu de constater que les douleurs ont nettement diminué pendant certaines périodes, de sorte que ce critère doit être écarté. Dès lors, seul un critère peut être considéré comme réalisé - sans l’intensité exigée par la jurisprudence pour qu’un seul critère soit pertinent -, de sorte que le lien de causalité adéquate entre les troubles psychiques du recourant et l’accident doit être nié, étant relevé que la jurisprudence évalue sévèrement les cas dans lesquels ces critères sont admis. Il en résulte que c’est à juste titre que l’intimée a retenu que les troubles psychiques ne relevaient pas de l’assurance-accident. Le recourant a conclu à la reprise du versement de l’indemnité journalière suite à l’aggravation de l’atteinte psychique documentée par l’expertise privée. Cette dernière n’étant pas en lien de causalité avec l’accident, la fin du versement des indemnités journalières au 31 décembre 2021, doit être confirmée. 11.</w:t>
      </w:r>
    </w:p>
    <w:p>
      <w:r>
        <w:t>11.1 S’agissant du taux d’invalidité, le recourant conteste disposer d’une pleine capacité de travail et sollicite l’application d’un abattement de 20% compte tenu en particulier de son âge et de ses limitations fonctionnelles. L’intimée s’y oppose.</w:t>
      </w:r>
    </w:p>
    <w:p>
      <w:r>
        <w:t>A/749/2023 - 27/35 - 11.2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8 al. 1 et art. 16 LPGA).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ATF 137 V 334 consid. 3.3.1).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les références). 11.3 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(ATF 144 I 103 consid. 5.3 ; 139 V 28 consid. 3.3.2 et les références ; 135 V 297 consid. 5.1 et les références ; 134 V 322 consid. 4.1 et les références). Toutefois, lorsque la perte de l'emploi est due à des motifs étrangers à l'invalidité, le salaire doit être établi sur la base de valeurs moyennes. Autrement dit, dans un tel cas, n'est pas déterminant pour la fixation du revenu hypothétique de la personne valide le salaire que la personne assurée réaliserait actuellement auprès de son ancien employeur, mais bien plutôt celui qu'elle réaliserait si elle n'était pas devenue invalide (arrêt du Tribunal fédéral 8C_50/2022 du 11 août 2022 consid. 5.1.1 et la référence). Le salaire réalisé en dernier lieu par l'assuré comprend tous les revenus d'une activité lucrative (y compris les gains accessoires et la rémunération des heures supplémentaires effectuées de manière régulière) soumis aux cotisations à l'assurance-vieillesse et survivants. En effet, l'art. 25 al. 1 du règlement sur l’assurance-invalidité du 17 janvier 1961 (RAI – RS 831.201) établit un parallèle entre le revenu soumis à cotisation à l'AVS et le revenu à prendre en considération pour l'évaluation de l'invalidité ; le parallèle n'a toutefois pas valeur absolue. Cette réglementation est applicable par analogie dans le domaine de l'assurance-</w:t>
      </w:r>
    </w:p>
    <w:p>
      <w:r>
        <w:t>A/749/2023 - 28/35 - accident, dès lors que la notion d'invalidité y est la même que dans l'assurance- invalidité. On rappellera cependant que l'évaluation de l'invalidité par l'assurance- invalidité n'a pas de force contraignante pour l'assureur-accidents de même, l'assurance-invalidité n'est pas liée par l'évaluation de l'invalidité de l'assurance- accidents. Pour établir le salaire réalisé en dernier lieu et son évolution subséquente, on se fondera en premier lieu sur les renseignements fournis par l'employeur. Tant pour les personnes salariées que pour celles de condition indépendante, on peut également se référer aux revenus figurant dans l'extrait du compte individuel de l'AVS (arrêt du Tribunal fédéral 8C_679/2020 du 1er juillet 2021 consid. 5.1 et les références). 11.4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148 V 174 consid. 6.3 et les références ; ATF 135 V 297 consid. 5.2; ATF 134 V 322 consid. 5.2 et les références). Une telle déduction ne doit pas être opérée automatiquement, mais seulement lorsqu'il existe des indices qu'en raison d'un ou de plusieurs facteurs, l'intéressé ne peut mettre en valeur sa capacité résiduelle de travail sur le marché du travail qu'avec un résultat économique inférieur à la moyenne (ATF 148 V 174 consid. 6.3 et les références; ATF 146 V 16 consid. 4.1 et les références; ATF 126 V 75 consid. 5b/aa).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148 V 174 consid. 6.3 et les références; ATF 126 V 75 consid. 5b/bb et les références ; arrêt du Tribunal fédéral 8C_608/2021 du 26 avril 2022 consid. 3.3 et les références). 11.5 À cet égard, le pouvoir d'examen de l’autorité judiciaire cantonale n'est pas limité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dans un cas concret, a adoptée dans l'exercice de son pouvoir d'appréciation et en respectant les principes généraux du droit n'aurait pas été plus judicieuse quant à son résultat. À cet égard, le tribunal des assurances sociales ne peut pas, sans motif pertinent, substituer sa propre appréciation à celle de l'administration; il doit s'appuyer sur des circonstances de nature à faire apparaître sa propre appréciation comme la mieux appropriée (ATF 137 V 71 consid. 5.2 et la référence).</w:t>
      </w:r>
    </w:p>
    <w:p>
      <w:r>
        <w:t>A/749/2023 - 29/35 - 11.6 Concernant l'abattement pour les limitations fonctionnelles, on rappellera qu'une réduction au titre du handicap dépend de la nature des limitations fonctionnelles présentées et n'entre en considération que si, sur un marché du travail équilibré, il n'y a plus un éventail suffisamment large d'activités accessibles à l'assuré (ATF 148 V 419 consid. 6 et les références). 11.7 Le point de savoir si, dans le domaine de l'assurance-accidents obligatoire, l'âge avancé peut constituer un critère d'abattement ou si l'influence de l'âge sur la capacité de gain doit être prise en compte uniquement dans le cadre de la réglementation particulière de l'art. 28 al. 4 OLAA, n'a pas encore été tranché par le Tribunal fédéral (arrêt du Tribunal fédéral 8C_507/2022 du 28 novembre 2022 consid. 6.5 et les références). Selon la jurisprudence, l'âge d'un assuré ne constitue pas en soi un facteur de réduction du salaire statistique. Autrement dit, il ne suffit pas de constater qu'un assuré a dépassé la cinquantaine au moment déterminant du droit à la rente pour que cette circonstance justifie de procéder à un abattement. Le Tribunal fédéral a insisté sur ce point et a affirmé que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tels que la formation et l'expérience professionnelles de l'assuré concerné (ATF 148 V 419 consid. 8.2 et la référence). 11.8 Le salaire fondé sur les ESS doit encore être adapté à l’horaire de travail usuel de la branche, et indexé à l’année déterminante en tenant compte des valeurs spécifiques au sexe (ATF 129 V 408). Le cas échéant, il y a lieu d'adapter le salaire statistique à l'évolution des salaires nominaux en appliquant soit le chiffre définitif de l'indice suisse des salaires nominaux publié au moment déterminant de la décision litigieuse, soit la plus récente estimation trimestrielle (cf. ATF 143 V 295 consid. 4.1.3 ; arrêt du Tribunal fédéral 8C_659/2022 du 2 mai 2023 consid. 7.2). 11.9 S’agissant du revenu sans invalidité, lorsqu'il apparait que l'assuré touchait un salaire nettement inférieur aux salaires habituels de la branche pour des raisons étrangères à l'invalidité et que les circonstances ne permettent pas de supposer qu'il s'est contenté d'un salaire plus modeste que celui qu'il aurait pu prétendre, il y a lieu d'en tenir compte dans la comparaison des revenus en opérant un parallélisme des revenus à comparer (ATF 134 V 322 consid. 4.1 et les références). Le revenu effectivement réalisé doit être considéré comme nettement inférieur aux salaires habituels de la branche lorsqu'il est inférieur d'au moins 5% au salaire statistique usuel dans la branche (ATF 135 V 297 consid. 6.1.2 ; arrêt du Tribunal fédéral 8C_677/2021 du 31 janvier 2022 consid. 4.2.2). En pratique, le parallélisme des revenus à comparer peut être effectué soit au regard du revenu sans invalidité en augmentant de manière appropriée le revenu effectivement</w:t>
      </w:r>
    </w:p>
    <w:p>
      <w:r>
        <w:t>A/749/2023 - 30/35 - réalisé ou en se référant aux données statistiques, soit au regard du revenu d'invalide en réduisant de manière appropriée la valeur statistique (ATF 134 V 322 consid. 4.1 ; arrêt du Tribunal fédéral 9C_692/2010 du 31 janvier 2011 consid. 3.4). 11.10 In casu, comme établi précédemment, seules les atteintes à la cheville doivent être prises en comptes pour fixer la capacité de travail résiduelle. Or, hormis le Dr C______ qui retient une totale incapacité de travail sans motiver sa position, l’expert, le Dr T______ et le Dr O______ ont conclu à une totale capacité de travail dans une activité adaptée. Il sera relevé que le Dr N______, bien qu’il n’avance pas de taux de capacité de travail précis, préconise une réorientation vers une activité qui ne devra pas comporter de mobilisation ni charges excessives du membre inférieur droit, ce qui rejoint les conclusions des Drs T______ et O______. À défaut d’éléments permettant de remettre en cause les conclusions des Drs T______ et O______, le grief du recourant s’avère infondé. S’agissant du revenu avant invalidité et conformément aux renseignements fournis par l’employeur de l’assuré, il se serait élevé à CHF 50'536.- en 2021. Le recourant fait valoir que le salaire minimum à Genève est supérieur et doit donc être pris en compte. Cependant, dans la mesure où le salaire sans invalidité doit être évalué de la façon la plus concrète possible et au vu du fait qu'à Genève la loi sur l'inspection et les relations du travail du 12 mars 2004 (LIRT - J 1 05) impose un salaire minimum à respecter en faveur de tous les travailleurs accomplissant habituellement leur travail dans le canton, sauf exception non pertinente en l'espèce (art. 39I et 39J LIRT), il se justifie de prendre en compte cette donnée pour le cas où elle est supérieure au salaire réel. En 2021, année déterminante pour l'évaluation de l'invalidité du recourant, le salaire horaire minimum à Genève était de CHF 23.14 (cf. art. 39K al. 1 et 3 LIRT prévoyant un salaire minimum de CHF 23.- par heure, indexé chaque année sur la base de l'indice des prix à la consommation ; art. 1 al. 1 de l'arrêté relatif au salaire minimum cantonal pour les années 2020 et 2021 [ArSMC-2022 - J 1 05.03] du 28 octobre 2020). En tenant compte de la durée hebdomadaire normale de travail dans la restauration, à savoir 42.4 heures en 2021 (cf. tableau T 03.02.03.01.04.01 « durée normale du travail dans les entreprises selon la division économique en heures par semaine », ligne 56), le salaire mensuel s'élève à CHF 4'251.60 (23.14 x 42.4 x 52/12). Il se justifie par ailleurs de tenir compte d'un 13e salaire équivalent à 100% d'un salaire mensuel brut, ce 13e salaire étant obligatoire pour les travailleurs occupés</w:t>
      </w:r>
    </w:p>
    <w:p>
      <w:r>
        <w:t>A/749/2023 - 31/35 - dans des établissements de restauration, en vertu de l'art. 13 de la convention collective nationale de travail pour les hôtels, restaurants et cafés (CCNT). Par conséquent, le revenu sans invalidité doit être fixé à CHF 55'271.- (4'251.60 x 13 = 55'270.80) En ce qui concerne le revenu avec invalidité, à défaut de reprise professionnelle, il y a lieu de se référer au tableau TA1_tirage_skill_level de l'ESS 2020, dont il ressort que le revenu statistique tiré d'activités physiques ou manuelles simples dans le secteur privé s'élève à CHF 5'261.- pour un homme (niveau 1, total, part au 13e salaire comprise), ou à CHF 63'132.- par année pour un plein temps (5'261 × 12). Le salaire hypothétique de CHF 63'132.- se base sur une durée hebdomadaire de travail de 40 heures, inférieure à la moyenne usuelle dans les entreprises. Il convient dès lors de l’ajuster à la durée hebdomadaire normale de travail en 2020 (arrêt du Tribunal fédéral 9C_603/2015 du 25 avril 2016 consid. 8.1), laquelle est de 41.7 heures (tableau « Durée normale du travail dans les entreprises selon la division économique » de l’OFS), ce qui porte le salaire annuel à CHF 65'815.11 pour un plein temps (63'132 × 41.7 / 40). Il sied de rappeler que la jurisprudence a fixé que la valeur centrale s’applique notamment aux assurés qui ne peuvent plus accomplir leur ancienne activité car elle est physiquement trop astreignante, mais qu’ils conservent néanmoins une capacité de travail importante dans des travaux légers puisqu’elle recouvre un large éventail d’activité variées et non qualifiées, ce qui est le cas du recourant. Il reste dès lors à indexer le salaire avec invalidité. Selon le tableau T1.93 publié par l'OFS, les salaires nominaux des hommes ont évolué comme suit : - 0.7% en 2021 (disponible sur : https:// www.bfs.admin.ch/bfs/fr/home/statistiques/travail-remuneration/salaires-revenus- cout-travail/indice-salaires/par-sexe.assetdetail.24745533.html). Il en résulte un revenu d’invalide de CHF 65'354.40 (65'815.11 – 460.71 en 2021 = 65'354.40). Le recourant conclut à l’application d’un abattement de 20% en raison en particulier de son âge et de ses limitations fonctionnelles. L’intimée a retenu un abattement de 5% afin de tenir compte des limitations fonctionnelles. Conformément à la jurisprudence en la matière, les activités du niveau de compétence 1 ne requièrent ni formation, ni expérience professionnelle spécifique, elles sont par ailleurs disponibles indépendamment de l’âge. Dans ce contexte, les années de services ont peu d’importance. Par ailleurs, vu le large éventail d’activité variées et non qualifiées qui sont incluses dans le niveau de compétence 1, l’accessibilité du recourant à des activités adaptées et respectueuse de ses limitations est garanti.</w:t>
      </w:r>
    </w:p>
    <w:p>
      <w:r>
        <w:t>A/749/2023 - 32/35 - Il sied par ailleurs de relever que le recourant vit de très longue date à Genève et est de nationalité suisse. En conséquence, l’abattement admis par l’intimée ne prête pas flanc à la critique En conséquence, le revenu d'invalide doit être fixé au montant arrondi de CHF 62'087.-, lequel est supérieur au revenu de valide qu’on se réfère au revenu annoncé par l’employeur (CHF 50’536.-) ou qu’on se base sur le salaire minimum genevois. En effet, conformément aux principes précités, force est de constater que le salaire minimum genevois dépasse de plus de 5% le salaire avant invalidité établi selon les déclarations de l’employeur. La différence est de l’ordre de 8,6%. Conformément à la jurisprudence, il convient donc de paralléliser les revenus à comparer à concurrence de la part qui excède le taux minimal déterminant de 5% (ATF 135 V 297 consid. 6.1.3 ; arrêt du Tribunal fédéral 8C_557/2012 précité, consid. 4.2), ce qui conduit à un revenu arrondi avant invalidité de CHF 52'507.45 (CHF 55’271.- sous déduction de 5% de ce montant). Au vu de ce qui précède, le droit à la rente n’est pas ouvert. 12.</w:t>
      </w:r>
    </w:p>
    <w:p>
      <w:r>
        <w:t>12.1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L'indemnité pour atteinte à l'intégrité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et les références). Elle se caractérise par le fait qu'elle est exclusivement fixée en fonction de facteurs médicaux objectifs, valables pour tous les assurés, et sans égard à des considérations d'ordre subjectif ou personnel. En cela, elle se distingue de l'indemnité pour tort moral du droit civil, qui procède de l'estimation individuelle d'un dommage immatériel au regard des circonstances particulières du cas. Cela signifie que pour tous les assurés présentant un status médical identique, l'atteinte à l'intégrité est la même, et sans égard à des considérations d'ordre subjectif ou personnel (ATF 115 V 137 consid. 1 ; arrêts du Tribunal fédéral 8C_656/2022 du 5 juin 2023 consid. 3.2 et les références; 8C_703/2008 du 25 septembre 2009 consid. 5.1 et les références). L'atteinte à l'intégrité au sens de l'art. 24 al. 1 LAA consiste généralement en un déficit corporel (anatomique ou fonctionnel) mental ou psychique. La gravité de l'atteinte, dont dépend le montant de l'indemnité, se détermine uniquement d'après les constatations médicales. L'évaluation incombe donc avant tout aux médecins</w:t>
      </w:r>
    </w:p>
    <w:p>
      <w:r>
        <w:t>A/749/2023 - 33/35 - qui doivent, d'une part, constater objectivement quelles limitations subit l'assuré et, d'autre part, estimer l'atteinte à l'intégrité en résultant (arrêt du Tribunal fédéral 8C_656/2022 du 5 juin 2023 consid. 3.4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 113 V 218 consid. 4b et les références ; 125 II 169 consid. 2d). Selon l’art. 36 OLAA, édicté conformément à la délégation de compétence de l’art. 25 al. 2 LAA, une atteinte à l'intégrité est réputée durable lorsqu'il est prévisible qu'elle subsistera avec au moins la même gravité pendant toute la vie (al. 1, 1ère phrase) ; elle est réputée importante lorsque l'intégrité physique ou mentale subit, indépendamment de la diminution de la capacité de gain, une altération évidente ou grave (al. 1, 2ème phrase). L’indemnité pour atteinte à l'intégrité est calculée selon les directives figurant à l'annexe 3 à l'OLAA (al. 2). Cette disposition a été jugée conforme à la loi en tant qu'elle définit le caractère durable de l'atteinte (ATF 133 V 224 consid. 2 ; arrêt du Tribunal fédéral U 401/06 du 12 janvier 2007 consid. 2.2). Le caractère durable de l'atteinte doit être à tout le moins établi au degré de la vraisemblance prépondérante (ATF 124 V 29 consid. 4b/cc). Quant au caractère important de l'atteinte, le ch. 1 de l'annexe 3 à l'OLAA précise que les atteintes à l'intégrité qui sont inférieures à 5 % selon le barème ne donnent droit à aucune indemnité. Il faut en conclure qu'une atteinte est réputée importante si elle atteint au moins ce pourcentage (Thomas FREI et Juerg P. BLEUER, Évaluation d'atteintes à l'intégrité multiples, in SUVA Medical 2012, p. 202). Le taux d'une atteinte à l'intégrité doit être évalué exclusivement sur la base de constatations médicales (ATF 115 V 147 consid. 1 ; 113 V 218 consid. 4b ; RAMA 2004 p. 415 ; arrêt du Tribunal fédéral U 134/03 du 12 janvier 2004 consid. 5.2). L'évaluation de l'atteinte à l'intégrité se fonde sur les constats médicaux, de sorte qu'il incombe, dans un premier temps, au médecin de se prononcer, en tenant compte des atteintes énumérées à l'annexe 3 de l'OLAA et dans les tables de la SUVA, sur la question de savoir si, et dans quelle mesure, il existe un dommage. Il appartient toutefois à l'administration ou au tribunal de procéder à l'évaluation juridique, sur la base des constatations médicales, de l'existence d'une atteinte à l'intégrité, de déterminer si le seuil de gravité est atteint et, dans l'affirmative, l'étendue de l'atteinte. Bien que l’administration et le tribunal doivent s'en tenir</w:t>
      </w:r>
    </w:p>
    <w:p>
      <w:r>
        <w:t>A/749/2023 - 34/35 - aux données médicales, l'évaluation de l'atteinte à l'intégrité, en tant que fondement du droit aux prestations, relève, en fin de compte, de leur domaine de compétence (arrêt du Tribunal fédéral 8C_746/2022 du 18 octobre 2023 consid. 4.2 et les références ; sur la répartition des tâches entre le médecin et l'administration ou le tribunal, cf. également ATF 140 V 193 consid. 3.2). La Division médicale de la CNA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 ATF 124 V 209 consid. 4.cc ; ATF 116 V 156 consid. 3). 12.2 L’intimée a fixé le taux d’atteinte à l’intégrité à 10% en se basant sur les conclusions du Dr O______ qui s’est référé à la table n° 6 pour une atteinte à l’intégrité résultant d’une instabilité articulaire. Le recourant conteste ce taux en invoquant la prise en compte d’autres atteintes que sa cheville. Le recourant ne produit aucun rapport médical contredisant l’appréciation du Dr O______, il ne conteste pas le taux retenu pour sa cheville, mais entend prendre en compte des atteintes dont il a été établi qu’elles ne sont pas imputables à ses accidents. La Cour de céans estime que la position de l’intimée est médicalement documentée. Le taux de l’indemnité pour atteinte à l’intégrité de 10% sera donc confirmé. 13. Au vu de ce qui précède, le recours est rejeté. Pour le surplus, la procédure est gratuite (art. 61 let. fbis LPGA a contrario).</w:t>
      </w:r>
    </w:p>
    <w:p>
      <w:r>
        <w:t>***</w:t>
      </w:r>
    </w:p>
    <w:p>
      <w:r>
        <w:t>A/749/2023 - 35/35 -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