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ATAS/428/2020 vom 3. Juni 2020</w:t>
      </w:r>
    </w:p>
    <w:p>
      <w:r>
        <w:t>GE Cour de justice, 2020-06-03, FR</w:t>
      </w:r>
    </w:p>
    <w:p>
      <w:r>
        <w:rPr>
          <w:b/>
        </w:rPr>
        <w:t xml:space="preserve">Quelle: </w:t>
      </w:r>
      <w:r>
        <w:t>https://mcp.opencaselaw.ch/entscheid/ge_gerichte_ATAS_428_2020</w:t>
      </w:r>
    </w:p>
    <w:p>
      <w:r>
        <w:t>FR: GE_GERICHTE ATAS/428/2020 du 3 juin 2020</w:t>
      </w:r>
    </w:p>
    <w:p>
      <w:r>
        <w:t>IT: GE_GERICHTE ATAS/428/2020 del 3 giugno 2020</w:t>
      </w:r>
    </w:p>
    <w:p>
      <w:pPr>
        <w:pStyle w:val="Heading2"/>
      </w:pPr>
      <w:r>
        <w:t>Volltext</w:t>
      </w:r>
    </w:p>
    <w:p>
      <w:r>
        <w:t>Siégeant : Catherine TAPPONNIER, Présidente</w:t>
      </w:r>
    </w:p>
    <w:p>
      <w:r>
        <w:t>RÉPUBLIQUE ET</w:t>
      </w:r>
    </w:p>
    <w:p>
      <w:r>
        <w:t>CANTON DE GEN ÈVE POUVOIR JUDICIAIRE</w:t>
      </w:r>
    </w:p>
    <w:p>
      <w:r>
        <w:t>A/1185/2020 ATAS/428/2020 COUR DE JUSTICE Chambre des assurances sociales Arrêt incident du 3 juin 2020 4ème Chambre</w:t>
      </w:r>
    </w:p>
    <w:p>
      <w:r>
        <w:t>En la cause Monsieur A______, domicilié à GENÈVE, comparant avec élection de domicile en l'étude de Maître Thierry ULMANN</w:t>
      </w:r>
    </w:p>
    <w:p>
      <w:r>
        <w:t>recourant</w:t>
      </w:r>
    </w:p>
    <w:p>
      <w:r>
        <w:t>contre SERVICE DE L'ASSURANCE-MALADIE, sis route de Fontenex 62, GENÈVE</w:t>
      </w:r>
    </w:p>
    <w:p>
      <w:r>
        <w:t>intimé</w:t>
      </w:r>
    </w:p>
    <w:p>
      <w:r>
        <w:t>A/1185/2020 - 2/3 - EN FAIT Vu le recours interjeté le 20 avril 2020 par Monsieur A______ (ci-après le recourant) contre la décision sur opposition du 9 mars 2020 du service de l’assurance-maladie (ci- après le SAM), sollicitant préalablement la suspension de la procédure jusqu’à droit jugé dans la procédure l’opposant au service des prestations complémentaires pendante par-devant la chambre de céans ; Vu la réponse du SAM du 28 mai 2020 sollicitant également la suspension de la présente procédure jusqu’à droit jugé dans la procédure opposant le recourant au service des prestations complémentaires ; EN DROIT Attendu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A/3607/2019 pendante par-devant la chambre de céans, la décision qui sera rendue dans le cadre de cette dernière étant susceptible d’avoir une incidence sur la présente procédure.</w:t>
      </w:r>
    </w:p>
    <w:p>
      <w:r>
        <w:t>A/1185/2020 - 3/3 - PAR CES MOTIFS, LA CHAMBRE DES ASSURANCES SOCIALES : Statuant sur incident</w:t>
      </w:r>
    </w:p>
    <w:p>
      <w:r>
        <w:t>1. Suspend l'instance en application de l’art. 14 LPA, jusqu’à droit connu dans la procédure A/3607/2019.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