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ATAS/427/2008 vom 21. Januar 2008</w:t>
      </w:r>
    </w:p>
    <w:p>
      <w:r>
        <w:t>GE Cour de justice, 2008-01-21, FR</w:t>
      </w:r>
    </w:p>
    <w:p>
      <w:r>
        <w:rPr>
          <w:b/>
        </w:rPr>
        <w:t xml:space="preserve">Quelle: </w:t>
      </w:r>
      <w:r>
        <w:t>https://mcp.opencaselaw.ch/entscheid/ge_gerichte_ATAS_427_2008</w:t>
      </w:r>
    </w:p>
    <w:p>
      <w:r>
        <w:t>FR: GE_GERICHTE ATAS/427/2008 du 21 janvier 2008</w:t>
      </w:r>
    </w:p>
    <w:p>
      <w:r>
        <w:t>IT: GE_GERICHTE ATAS/427/2008 del 21 gennaio 2008</w:t>
      </w:r>
    </w:p>
    <w:p>
      <w:pPr>
        <w:pStyle w:val="Heading2"/>
      </w:pPr>
      <w:r>
        <w:t>Volltext</w:t>
      </w:r>
    </w:p>
    <w:p>
      <w:r>
        <w:t>Siégeant : Valérie MONTANI, Présidente; Teresa SOARES et Luis ARIAS, Juges assesseurs.</w:t>
      </w:r>
    </w:p>
    <w:p>
      <w:r>
        <w:t>REPUBLIQUE ET</w:t>
      </w:r>
    </w:p>
    <w:p>
      <w:r>
        <w:t>CANTON DE GENEVE POUVOIR JUDICIAIRE</w:t>
      </w:r>
    </w:p>
    <w:p>
      <w:r>
        <w:t>A/481/2008 ATAS/427/2008 ARRET DU TRIBUNAL CANTONAL DES ASSURANCES SOCIALES Chambre 6 du 14 avril 2008</w:t>
      </w:r>
    </w:p>
    <w:p>
      <w:r>
        <w:t>En la cause Madame S__________, domiciliée à ONEX recourante</w:t>
      </w:r>
    </w:p>
    <w:p>
      <w:r>
        <w:t>contre OFFICE CANTONAL DE L'ASSURANCE INVALIDITE, sis rue de Lyon 97, GENEVE intimé</w:t>
      </w:r>
    </w:p>
    <w:p>
      <w:r>
        <w:t>A/305/2007 - 2/3 -</w:t>
      </w:r>
    </w:p>
    <w:p>
      <w:r>
        <w:t>Vu en fait la décision de l'Office cantonal de l'assurance-invalidité (ci-après : OCAI) du 21 janvier 2008 octroyant à Mme S__________ une demi-rente d'invalidité; Vu le recours du 18 février 2008 de Mme S__________ à l'encontre de cette décision; Vu la décision de l'OCAI du 19 mars 2008 annulant celle du 21 janvier 2008, en précisant que l'instruction médicale sera reprise;</w:t>
      </w:r>
    </w:p>
    <w:p>
      <w:r>
        <w:t>Attendu en droit qu'il convient de prendre acte de l'annulation de la décision litigieuse, de déclarer le recours sans objet et de rayer la cause du rôle.</w:t>
      </w:r>
    </w:p>
    <w:p>
      <w:r>
        <w:t>A/305/2007 - 3/3 -</w:t>
      </w:r>
    </w:p>
    <w:p>
      <w:r>
        <w:t>PAR CES MOTIFS, LE TRIBUNAL CANTONAL DES ASSURANCES SOCIALES : Statuant (conformément à la disposition transitoire de l’art. 162 LOJ) A la forme : 1. Prend acte de l'annulation de la décision du 21 janvier 2008. 2. Déclare le recours sans objet. 3. Raye la cause du rôle.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