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ATAS/426/2019 vom 15. Mai 2019</w:t>
      </w:r>
    </w:p>
    <w:p>
      <w:r>
        <w:t>GE Cour de justice, 2019-05-15, FR</w:t>
      </w:r>
    </w:p>
    <w:p>
      <w:r>
        <w:rPr>
          <w:b/>
        </w:rPr>
        <w:t xml:space="preserve">Quelle: </w:t>
      </w:r>
      <w:r>
        <w:t>https://mcp.opencaselaw.ch/entscheid/ge_gerichte_ATAS_426_2019</w:t>
      </w:r>
    </w:p>
    <w:p>
      <w:r>
        <w:t>FR: GE_GERICHTE ATAS/426/2019 du 15 mai 2019</w:t>
      </w:r>
    </w:p>
    <w:p>
      <w:r>
        <w:t>IT: GE_GERICHTE ATAS/426/2019 del 15 maggio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Suspend la présente cause jusqu’à droit connu dans la procédure pénale n° P/______/2017.</w:t>
      </w:r>
    </w:p>
    <w:p>
      <w:r>
        <w:rPr>
          <w:b/>
        </w:rPr>
        <w:t>E. 2</w:t>
      </w:r>
    </w:p>
    <w:p>
      <w:r>
        <w:t>Invite les parties à informer le Tribunal de céans de l’issue de ladite procédure.</w:t>
      </w:r>
    </w:p>
    <w:p>
      <w:r>
        <w:rPr>
          <w:b/>
        </w:rPr>
        <w:t>E. 3</w:t>
      </w:r>
    </w:p>
    <w:p>
      <w:r>
        <w:t>Réserve le fond.</w:t>
      </w:r>
    </w:p>
    <w:p>
      <w:r>
        <w:t>La greffière</w:t>
      </w:r>
    </w:p>
    <w:p>
      <w:r>
        <w:t>Irene PONCET</w:t>
      </w:r>
    </w:p>
    <w:p>
      <w:r>
        <w:t>Le président suppléant</w:t>
      </w:r>
    </w:p>
    <w:p>
      <w:r>
        <w:t>Jean-Louis BERARDI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