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ATAS/426/2012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https://mcp.opencaselaw.ch/entscheid/ge_gerichte_ATAS_426_2012</w:t>
      </w:r>
    </w:p>
    <w:p>
      <w:r>
        <w:t>FR: GE_GERICHTE ATAS/426/2012 du 8 novembre 2011</w:t>
      </w:r>
    </w:p>
    <w:p>
      <w:r>
        <w:t>IT: GE_GERICHTE ATAS/426/2012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