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ATAS/421/2007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https://mcp.opencaselaw.ch/entscheid/ge_gerichte_ATAS_421_2007</w:t>
      </w:r>
    </w:p>
    <w:p>
      <w:r>
        <w:t>FR: GE_GERICHTE ATAS/421/2007 du 19 avril 2007</w:t>
      </w:r>
    </w:p>
    <w:p>
      <w:r>
        <w:t>IT: GE_GERICHTE ATAS/421/2007 del 19 aprile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#</w:t>
      </w:r>
    </w:p>
    <w:p>
      <w:r>
        <w:t>$%&amp;'$())' $*(&amp;$())'</w:t>
      </w:r>
    </w:p>
    <w:p>
      <w:r>
        <w:t>+ ,-+ + , ./ 0 # &amp;1 2 ())'</w:t>
      </w:r>
    </w:p>
    <w:p>
      <w:r>
        <w:t>!"#$%&amp; !'(#"( !)"( *("" (+</w:t>
      </w:r>
    </w:p>
    <w:p>
      <w:r>
        <w:t>(</w:t>
      </w:r>
    </w:p>
    <w:p>
      <w:r>
        <w:t>( ++ ),,</w:t>
      </w:r>
    </w:p>
    <w:p>
      <w:r>
        <w:t>-./'(012 (!"</w:t>
      </w:r>
    </w:p>
    <w:p>
      <w:r>
        <w:t>34$/3155/ 61376 + 3, ' "''( $/8#155/)99( )6 # (" 9!" " 15 8# 1554 ''!( ( )# (" ":; ' $.9"#155/ (8("((( "; ?("#=$@(1557((" &amp;( ((((A(!!(((((#: 9" " ; 9B ( $ ( ( 24 B $ ( CB 1 ?; !'"( &amp; "( D"(&amp;; ( ? +$$52/ B1;$.%. 'B7$% B1&amp;?; (( ,CHIC9A44550 ?'# !(D ( '&amp;9!"!( E (B %1 9" " &amp;9" " $/81552&gt; +?;!"! ( A !(9 ( !- '# ( '( =( ( ! (; (F( " &amp;9" "'# '('#"(AE ( )(B01 +B'"(F( ( 'D ' ( #A" !! !- '# #(F(8(:)#B</w:t>
      </w:r>
    </w:p>
    <w:p>
      <w:r>
        <w:t>=99D</w:t>
      </w:r>
    </w:p>
    <w:p>
      <w:r>
        <w:t>++</w:t>
      </w:r>
    </w:p>
    <w:p>
      <w:r>
        <w:t>'" (</w:t>
      </w:r>
    </w:p>
    <w:p>
      <w:r>
        <w:t>J, J</w:t>
      </w:r>
    </w:p>
    <w:p>
      <w:r>
        <w:t>'9! '"(F(((9"E'(A&lt;:&lt;999" " '=99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